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D8" w:rsidRPr="00F56043" w:rsidRDefault="000C1EE6" w:rsidP="00970FDD">
      <w:pPr>
        <w:spacing w:after="0" w:line="240" w:lineRule="auto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>
        <w:rPr>
          <w:rFonts w:ascii="Overpass" w:eastAsia="Times New Roman" w:hAnsi="Overpass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E0EEEDB" wp14:editId="2DEE3734">
            <wp:simplePos x="0" y="0"/>
            <wp:positionH relativeFrom="column">
              <wp:posOffset>4198620</wp:posOffset>
            </wp:positionH>
            <wp:positionV relativeFrom="paragraph">
              <wp:posOffset>76200</wp:posOffset>
            </wp:positionV>
            <wp:extent cx="2447925" cy="658495"/>
            <wp:effectExtent l="0" t="0" r="9525" b="8255"/>
            <wp:wrapTight wrapText="bothSides">
              <wp:wrapPolygon edited="0">
                <wp:start x="0" y="0"/>
                <wp:lineTo x="0" y="21246"/>
                <wp:lineTo x="21516" y="21246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-NPU_horizontalni-cerna_RGB cennove vyme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D8" w:rsidRPr="00F56043">
        <w:rPr>
          <w:rFonts w:ascii="Overpass" w:eastAsia="Times New Roman" w:hAnsi="Overpass" w:cs="Times New Roman"/>
          <w:b/>
          <w:sz w:val="28"/>
          <w:szCs w:val="20"/>
          <w:lang w:eastAsia="cs-CZ"/>
        </w:rPr>
        <w:t>Národní památkový ústav,</w:t>
      </w:r>
    </w:p>
    <w:p w:rsidR="00230FD8" w:rsidRPr="00F56043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 w:rsidRPr="00F56043">
        <w:rPr>
          <w:rFonts w:ascii="Overpass" w:eastAsia="Times New Roman" w:hAnsi="Overpass" w:cs="Times New Roman"/>
          <w:b/>
          <w:sz w:val="28"/>
          <w:szCs w:val="20"/>
          <w:lang w:eastAsia="cs-CZ"/>
        </w:rPr>
        <w:t>územní památková správa v Praze</w:t>
      </w:r>
    </w:p>
    <w:p w:rsidR="00230FD8" w:rsidRPr="00F56043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 w:rsidRPr="00F56043">
        <w:rPr>
          <w:rFonts w:ascii="Overpass" w:eastAsia="Times New Roman" w:hAnsi="Overpass" w:cs="Times New Roman"/>
          <w:b/>
          <w:sz w:val="28"/>
          <w:szCs w:val="20"/>
          <w:lang w:eastAsia="cs-CZ"/>
        </w:rPr>
        <w:t>CENOVÝ VÝMĚR VSTUPNÉHO</w:t>
      </w:r>
      <w:r w:rsidR="009A6CF6">
        <w:rPr>
          <w:rFonts w:ascii="Overpass" w:eastAsia="Times New Roman" w:hAnsi="Overpass" w:cs="Times New Roman"/>
          <w:b/>
          <w:sz w:val="28"/>
          <w:szCs w:val="20"/>
          <w:lang w:eastAsia="cs-CZ"/>
        </w:rPr>
        <w:t xml:space="preserve"> </w:t>
      </w:r>
      <w:r w:rsidR="009A6CF6" w:rsidRPr="000F7C0D">
        <w:rPr>
          <w:rFonts w:ascii="Overpass" w:eastAsia="Times New Roman" w:hAnsi="Overpass" w:cs="Times New Roman"/>
          <w:b/>
          <w:sz w:val="32"/>
          <w:szCs w:val="32"/>
          <w:lang w:eastAsia="cs-CZ"/>
        </w:rPr>
        <w:t>20</w:t>
      </w:r>
      <w:r w:rsidR="00A97503" w:rsidRPr="000F7C0D">
        <w:rPr>
          <w:rFonts w:ascii="Overpass" w:eastAsia="Times New Roman" w:hAnsi="Overpass" w:cs="Times New Roman"/>
          <w:b/>
          <w:sz w:val="32"/>
          <w:szCs w:val="32"/>
          <w:lang w:eastAsia="cs-CZ"/>
        </w:rPr>
        <w:t>2</w:t>
      </w:r>
      <w:r w:rsidR="00DF36B6">
        <w:rPr>
          <w:rFonts w:ascii="Overpass" w:eastAsia="Times New Roman" w:hAnsi="Overpass" w:cs="Times New Roman"/>
          <w:b/>
          <w:sz w:val="32"/>
          <w:szCs w:val="32"/>
          <w:lang w:eastAsia="cs-CZ"/>
        </w:rPr>
        <w:t>3</w:t>
      </w:r>
    </w:p>
    <w:p w:rsidR="00230FD8" w:rsidRDefault="00A97503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sz w:val="28"/>
          <w:szCs w:val="20"/>
          <w:lang w:eastAsia="cs-CZ"/>
        </w:rPr>
      </w:pPr>
      <w:r>
        <w:rPr>
          <w:rFonts w:ascii="Overpass" w:eastAsia="Times New Roman" w:hAnsi="Overpass" w:cs="Times New Roman"/>
          <w:b/>
          <w:sz w:val="28"/>
          <w:szCs w:val="20"/>
          <w:lang w:eastAsia="cs-CZ"/>
        </w:rPr>
        <w:t>Z</w:t>
      </w:r>
      <w:r w:rsidR="00F1546D">
        <w:rPr>
          <w:rFonts w:ascii="Overpass" w:eastAsia="Times New Roman" w:hAnsi="Overpass" w:cs="Times New Roman"/>
          <w:b/>
          <w:sz w:val="28"/>
          <w:szCs w:val="20"/>
          <w:lang w:eastAsia="cs-CZ"/>
        </w:rPr>
        <w:t xml:space="preserve">ámek </w:t>
      </w:r>
      <w:r w:rsidR="00906B8E">
        <w:rPr>
          <w:rFonts w:ascii="Overpass" w:eastAsia="Times New Roman" w:hAnsi="Overpass" w:cs="Times New Roman"/>
          <w:b/>
          <w:sz w:val="28"/>
          <w:szCs w:val="20"/>
          <w:lang w:eastAsia="cs-CZ"/>
        </w:rPr>
        <w:t>Březnice</w:t>
      </w: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Vstupné na jednotlivé prohlídkové okruhy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656"/>
        <w:gridCol w:w="1701"/>
        <w:gridCol w:w="1701"/>
      </w:tblGrid>
      <w:tr w:rsidR="00906B8E" w:rsidRPr="00230FD8" w:rsidTr="00EF02A6">
        <w:trPr>
          <w:trHeight w:val="233"/>
        </w:trPr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:rsidR="00906B8E" w:rsidRPr="00230FD8" w:rsidRDefault="00906B8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56" w:type="dxa"/>
            <w:tcBorders>
              <w:bottom w:val="nil"/>
            </w:tcBorders>
          </w:tcPr>
          <w:p w:rsidR="00906B8E" w:rsidRPr="00230FD8" w:rsidRDefault="008434A2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701" w:type="dxa"/>
            <w:tcBorders>
              <w:bottom w:val="nil"/>
            </w:tcBorders>
          </w:tcPr>
          <w:p w:rsidR="00906B8E" w:rsidRPr="00230FD8" w:rsidRDefault="00906B8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snížené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mládež, senioři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držitel průkazu ZTP + ZTP/P</w:t>
            </w:r>
          </w:p>
        </w:tc>
        <w:tc>
          <w:tcPr>
            <w:tcW w:w="1701" w:type="dxa"/>
            <w:tcBorders>
              <w:bottom w:val="nil"/>
            </w:tcBorders>
          </w:tcPr>
          <w:p w:rsidR="00906B8E" w:rsidRPr="00230FD8" w:rsidRDefault="0057112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snížené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br/>
              <w:t>děti</w:t>
            </w:r>
          </w:p>
        </w:tc>
      </w:tr>
      <w:tr w:rsidR="007E47BE" w:rsidRPr="00230FD8" w:rsidTr="00EF02A6">
        <w:trPr>
          <w:trHeight w:val="233"/>
        </w:trPr>
        <w:tc>
          <w:tcPr>
            <w:tcW w:w="5357" w:type="dxa"/>
            <w:shd w:val="clear" w:color="auto" w:fill="auto"/>
          </w:tcPr>
          <w:p w:rsidR="007E47BE" w:rsidRPr="00864C08" w:rsidRDefault="007E47B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b/>
                <w:sz w:val="20"/>
                <w:szCs w:val="20"/>
                <w:lang w:eastAsia="cs-CZ"/>
              </w:rPr>
            </w:pPr>
            <w:r w:rsidRPr="00864C08">
              <w:rPr>
                <w:rFonts w:ascii="Overpass" w:eastAsia="Times New Roman" w:hAnsi="Overpass" w:cs="Times New Roman"/>
                <w:b/>
                <w:sz w:val="20"/>
                <w:szCs w:val="20"/>
                <w:lang w:eastAsia="cs-CZ"/>
              </w:rPr>
              <w:t>Základní okruh:</w:t>
            </w:r>
          </w:p>
        </w:tc>
        <w:tc>
          <w:tcPr>
            <w:tcW w:w="5058" w:type="dxa"/>
            <w:gridSpan w:val="3"/>
            <w:shd w:val="clear" w:color="auto" w:fill="auto"/>
          </w:tcPr>
          <w:p w:rsidR="007E47BE" w:rsidRPr="00864C08" w:rsidRDefault="007E47B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906B8E" w:rsidRPr="00230FD8" w:rsidTr="00EF02A6">
        <w:trPr>
          <w:trHeight w:val="251"/>
        </w:trPr>
        <w:tc>
          <w:tcPr>
            <w:tcW w:w="5357" w:type="dxa"/>
          </w:tcPr>
          <w:p w:rsidR="00906B8E" w:rsidRPr="00230FD8" w:rsidRDefault="00FE5FD9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interiéry – </w:t>
            </w:r>
            <w:r w:rsidR="00906B8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I. návštěvní okruh 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CA28F7" w:rsidRPr="00230FD8" w:rsidRDefault="00A97503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6B8E" w:rsidRPr="00230FD8" w:rsidRDefault="0057112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3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6B8E" w:rsidRPr="00230FD8" w:rsidRDefault="006B08C7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5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A97503" w:rsidRPr="00230FD8" w:rsidTr="00EF02A6">
        <w:trPr>
          <w:trHeight w:val="251"/>
        </w:trPr>
        <w:tc>
          <w:tcPr>
            <w:tcW w:w="5357" w:type="dxa"/>
            <w:tcBorders>
              <w:right w:val="single" w:sz="4" w:space="0" w:color="auto"/>
            </w:tcBorders>
          </w:tcPr>
          <w:p w:rsidR="00A97503" w:rsidRDefault="00A97503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b/>
                <w:sz w:val="20"/>
                <w:szCs w:val="20"/>
                <w:lang w:eastAsia="cs-CZ"/>
              </w:rPr>
              <w:t>Výběrový okruh: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503" w:rsidRDefault="00A97503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503" w:rsidRDefault="00A97503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503" w:rsidRDefault="00A97503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906B8E" w:rsidRPr="00230FD8" w:rsidTr="00EF02A6">
        <w:trPr>
          <w:trHeight w:val="233"/>
        </w:trPr>
        <w:tc>
          <w:tcPr>
            <w:tcW w:w="5357" w:type="dxa"/>
          </w:tcPr>
          <w:p w:rsidR="00906B8E" w:rsidRPr="00230FD8" w:rsidRDefault="00FE5FD9" w:rsidP="008434A2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zbrojnice – </w:t>
            </w:r>
            <w:r w:rsidR="00906B8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II. </w:t>
            </w:r>
            <w:r w:rsidR="008434A2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</w:t>
            </w:r>
            <w:r w:rsidR="00906B8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ávštěvní okruh  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906B8E" w:rsidRPr="00230FD8" w:rsidRDefault="00A97503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CE0B4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6B8E" w:rsidRPr="00230FD8" w:rsidRDefault="00CE0B48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11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6B8E" w:rsidRPr="00230FD8" w:rsidRDefault="006B08C7" w:rsidP="006B16A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06B8E" w:rsidRPr="00230FD8" w:rsidTr="00EF02A6">
        <w:trPr>
          <w:trHeight w:val="195"/>
        </w:trPr>
        <w:tc>
          <w:tcPr>
            <w:tcW w:w="5357" w:type="dxa"/>
          </w:tcPr>
          <w:p w:rsidR="00906B8E" w:rsidRDefault="00FE5FD9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Zámecké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interiéry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rozšířené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– </w:t>
            </w:r>
            <w:r w:rsidR="00B97459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I + návštěvní okruh </w:t>
            </w:r>
          </w:p>
        </w:tc>
        <w:tc>
          <w:tcPr>
            <w:tcW w:w="1656" w:type="dxa"/>
          </w:tcPr>
          <w:p w:rsidR="00906B8E" w:rsidRPr="00230FD8" w:rsidRDefault="006B08C7" w:rsidP="007E47B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20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57112E" w:rsidRPr="00230FD8" w:rsidRDefault="00A029C5" w:rsidP="007E47BE">
            <w:pPr>
              <w:spacing w:after="0" w:line="240" w:lineRule="auto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           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06B8E" w:rsidRPr="00230FD8" w:rsidRDefault="006B08C7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6</w:t>
            </w:r>
            <w:r w:rsidR="0057112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06B8E" w:rsidRPr="00230FD8" w:rsidTr="00EF02A6">
        <w:trPr>
          <w:trHeight w:val="233"/>
        </w:trPr>
        <w:tc>
          <w:tcPr>
            <w:tcW w:w="5357" w:type="dxa"/>
          </w:tcPr>
          <w:p w:rsidR="00906B8E" w:rsidRDefault="009B67CE" w:rsidP="00CA28F7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Renesanční okruh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</w:t>
            </w:r>
            <w:r w:rsidR="0047712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Renesance na dotek</w:t>
            </w:r>
            <w:r w:rsidR="000B0A5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multimediální okruh</w:t>
            </w:r>
          </w:p>
        </w:tc>
        <w:tc>
          <w:tcPr>
            <w:tcW w:w="1656" w:type="dxa"/>
          </w:tcPr>
          <w:p w:rsidR="00906B8E" w:rsidRPr="00230FD8" w:rsidRDefault="00CE0B48" w:rsidP="00A029C5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14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B67CE" w:rsidRPr="00230FD8" w:rsidRDefault="00CE0B48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11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</w:tcPr>
          <w:p w:rsidR="00906B8E" w:rsidRPr="00230FD8" w:rsidRDefault="006B08C7" w:rsidP="00A135F9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9B67CE" w:rsidRPr="00230FD8" w:rsidTr="00EF02A6">
        <w:trPr>
          <w:trHeight w:val="233"/>
        </w:trPr>
        <w:tc>
          <w:tcPr>
            <w:tcW w:w="5357" w:type="dxa"/>
            <w:shd w:val="clear" w:color="auto" w:fill="FFFFFF" w:themeFill="background1"/>
          </w:tcPr>
          <w:p w:rsidR="009B67CE" w:rsidRDefault="009B67CE" w:rsidP="009B67CE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Kaple Neposkvrněného početí Panny Marie</w:t>
            </w:r>
          </w:p>
        </w:tc>
        <w:tc>
          <w:tcPr>
            <w:tcW w:w="1656" w:type="dxa"/>
            <w:shd w:val="clear" w:color="auto" w:fill="FFFFFF" w:themeFill="background1"/>
          </w:tcPr>
          <w:p w:rsidR="009B67CE" w:rsidRPr="00230FD8" w:rsidRDefault="00CE0B48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8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B67CE" w:rsidRPr="00230FD8" w:rsidRDefault="009B67CE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  <w:tc>
          <w:tcPr>
            <w:tcW w:w="1701" w:type="dxa"/>
            <w:shd w:val="clear" w:color="auto" w:fill="FFFFFF" w:themeFill="background1"/>
          </w:tcPr>
          <w:p w:rsidR="009B67CE" w:rsidRPr="00230FD8" w:rsidRDefault="009B67CE" w:rsidP="009B67C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  <w:tr w:rsidR="007E47BE" w:rsidRPr="00230FD8" w:rsidTr="00EF02A6">
        <w:trPr>
          <w:trHeight w:val="233"/>
        </w:trPr>
        <w:tc>
          <w:tcPr>
            <w:tcW w:w="5357" w:type="dxa"/>
            <w:shd w:val="clear" w:color="auto" w:fill="auto"/>
          </w:tcPr>
          <w:p w:rsidR="007E47BE" w:rsidRPr="00230FD8" w:rsidRDefault="007E47B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b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b/>
                <w:sz w:val="20"/>
                <w:szCs w:val="20"/>
                <w:lang w:eastAsia="cs-CZ"/>
              </w:rPr>
              <w:t>Individuální okruh:</w:t>
            </w:r>
          </w:p>
        </w:tc>
        <w:tc>
          <w:tcPr>
            <w:tcW w:w="5058" w:type="dxa"/>
            <w:gridSpan w:val="3"/>
            <w:shd w:val="clear" w:color="auto" w:fill="auto"/>
          </w:tcPr>
          <w:p w:rsidR="007E47BE" w:rsidRPr="00230FD8" w:rsidRDefault="007E47BE" w:rsidP="00230FD8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9B67CE" w:rsidRPr="00230FD8" w:rsidTr="00EF02A6">
        <w:trPr>
          <w:trHeight w:val="198"/>
        </w:trPr>
        <w:tc>
          <w:tcPr>
            <w:tcW w:w="5357" w:type="dxa"/>
          </w:tcPr>
          <w:p w:rsidR="009B67CE" w:rsidRPr="00230FD8" w:rsidRDefault="009B67CE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Výstava </w:t>
            </w:r>
            <w:r w:rsidR="00A834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–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Tajemné bytosti brdských lesů</w:t>
            </w:r>
          </w:p>
        </w:tc>
        <w:tc>
          <w:tcPr>
            <w:tcW w:w="1656" w:type="dxa"/>
          </w:tcPr>
          <w:p w:rsidR="009B67CE" w:rsidRPr="00230FD8" w:rsidRDefault="00CE0B48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8</w:t>
            </w:r>
            <w:r w:rsidR="009B67CE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701" w:type="dxa"/>
          </w:tcPr>
          <w:p w:rsidR="009B67CE" w:rsidRPr="00230FD8" w:rsidRDefault="009B67CE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  <w:tc>
          <w:tcPr>
            <w:tcW w:w="1701" w:type="dxa"/>
          </w:tcPr>
          <w:p w:rsidR="009B67CE" w:rsidRPr="00230FD8" w:rsidRDefault="009B67CE" w:rsidP="0057112E">
            <w:pPr>
              <w:spacing w:after="0" w:line="240" w:lineRule="auto"/>
              <w:jc w:val="center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</w:tbl>
    <w:p w:rsidR="00230FD8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  <w:r w:rsidRPr="00230FD8">
        <w:rPr>
          <w:rFonts w:ascii="Overpass" w:eastAsia="Times New Roman" w:hAnsi="Overpass" w:cs="Times New Roman"/>
          <w:sz w:val="20"/>
          <w:szCs w:val="20"/>
          <w:lang w:eastAsia="cs-CZ"/>
        </w:rPr>
        <w:t>Ceny jsou uvedeny v</w:t>
      </w:r>
      <w:r w:rsidRPr="00230FD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30FD8">
        <w:rPr>
          <w:rFonts w:ascii="Overpass" w:eastAsia="Times New Roman" w:hAnsi="Overpass" w:cs="Times New Roman"/>
          <w:sz w:val="20"/>
          <w:szCs w:val="20"/>
          <w:lang w:eastAsia="cs-CZ"/>
        </w:rPr>
        <w:t>korunách za osobu</w:t>
      </w:r>
    </w:p>
    <w:p w:rsidR="00230FD8" w:rsidRPr="00230FD8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Snížené vstupné: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86"/>
      </w:tblGrid>
      <w:tr w:rsidR="00230FD8" w:rsidRPr="00230FD8" w:rsidTr="00EF02A6">
        <w:tc>
          <w:tcPr>
            <w:tcW w:w="5529" w:type="dxa"/>
          </w:tcPr>
          <w:p w:rsidR="00230FD8" w:rsidRPr="00230FD8" w:rsidRDefault="00901604" w:rsidP="00056E96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děti a mládež do 18 let (6–17 let)</w:t>
            </w:r>
          </w:p>
        </w:tc>
        <w:tc>
          <w:tcPr>
            <w:tcW w:w="4886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230FD8" w:rsidRPr="00230FD8" w:rsidTr="00EF02A6">
        <w:trPr>
          <w:trHeight w:val="128"/>
        </w:trPr>
        <w:tc>
          <w:tcPr>
            <w:tcW w:w="5529" w:type="dxa"/>
          </w:tcPr>
          <w:p w:rsidR="00230FD8" w:rsidRPr="00230FD8" w:rsidRDefault="00901604" w:rsidP="00056E96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mládež do 25 let (18–</w:t>
            </w:r>
            <w:r w:rsidR="00816B3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2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4 let)</w:t>
            </w:r>
          </w:p>
        </w:tc>
        <w:tc>
          <w:tcPr>
            <w:tcW w:w="4886" w:type="dxa"/>
          </w:tcPr>
          <w:p w:rsidR="00230FD8" w:rsidRPr="00230FD8" w:rsidRDefault="00C91EC1" w:rsidP="0020555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dokladu</w:t>
            </w:r>
          </w:p>
        </w:tc>
      </w:tr>
      <w:tr w:rsidR="00230FD8" w:rsidRPr="00230FD8" w:rsidTr="00EF02A6">
        <w:tc>
          <w:tcPr>
            <w:tcW w:w="5529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senio</w:t>
            </w:r>
            <w:r w:rsidR="0090160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ři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po dovršení věku 65 let</w:t>
            </w:r>
            <w:r w:rsidR="0090160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(65 +)</w:t>
            </w:r>
          </w:p>
        </w:tc>
        <w:tc>
          <w:tcPr>
            <w:tcW w:w="4886" w:type="dxa"/>
          </w:tcPr>
          <w:p w:rsidR="00230FD8" w:rsidRPr="00230FD8" w:rsidRDefault="00230FD8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dokladu </w:t>
            </w:r>
          </w:p>
        </w:tc>
      </w:tr>
      <w:tr w:rsidR="00FD53BA" w:rsidRPr="00230FD8" w:rsidTr="00EF02A6">
        <w:tc>
          <w:tcPr>
            <w:tcW w:w="5529" w:type="dxa"/>
          </w:tcPr>
          <w:p w:rsidR="00FD53BA" w:rsidRPr="00230FD8" w:rsidRDefault="00FD53BA" w:rsidP="00FD53B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průkazu ZTP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886" w:type="dxa"/>
          </w:tcPr>
          <w:p w:rsidR="00FD53BA" w:rsidRPr="00230FD8" w:rsidRDefault="00FD53BA" w:rsidP="00FD53B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</w:tbl>
    <w:p w:rsidR="00F1546D" w:rsidRPr="00230FD8" w:rsidRDefault="00F1546D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</w:p>
    <w:p w:rsidR="00230FD8" w:rsidRPr="005461D0" w:rsidRDefault="00230FD8" w:rsidP="00230FD8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Vstupné zdarma </w:t>
      </w:r>
      <w:r w:rsidR="00403A9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– platí </w:t>
      </w:r>
      <w:r w:rsidR="005461D0"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pouze pro základní okruh</w:t>
      </w:r>
      <w:r w:rsidR="000F7C0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 (zámecké interiéry)</w:t>
      </w: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4911"/>
      </w:tblGrid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do 6 let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(o–5 let)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 držitele průkazu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pedagogick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ý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dozor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školní skupiny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osoba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na 15 dětí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průvodce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organizované skupiny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1 </w:t>
            </w:r>
            <w:r w:rsidR="002C4D5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osoba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celou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skupinu min. 15 osob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průkazu zaměstnance NPÚ 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 až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3 rodinní příslušníci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„Náš člověk“ (vč. průkazu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bývalého zaměstnance NPÚ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91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6B08C7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QR kódu zaměstnance resortu MK ČR</w:t>
            </w:r>
          </w:p>
        </w:tc>
        <w:tc>
          <w:tcPr>
            <w:tcW w:w="4911" w:type="dxa"/>
          </w:tcPr>
          <w:p w:rsidR="00A32F2F" w:rsidRPr="00230FD8" w:rsidRDefault="006B08C7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jednorázové vstupenky vydané NPÚ</w:t>
            </w:r>
          </w:p>
        </w:tc>
        <w:tc>
          <w:tcPr>
            <w:tcW w:w="4911" w:type="dxa"/>
          </w:tcPr>
          <w:p w:rsidR="00A32F2F" w:rsidRPr="00230FD8" w:rsidRDefault="00C76209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platí pro 1 osobu</w:t>
            </w:r>
            <w:r w:rsidR="00282E7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daného roku</w:t>
            </w:r>
          </w:p>
        </w:tc>
      </w:tr>
      <w:tr w:rsidR="00A32F2F" w:rsidRPr="00230FD8" w:rsidTr="00A32F2F">
        <w:tc>
          <w:tcPr>
            <w:tcW w:w="5476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celoroční volné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vstupenky vydané NPÚ</w:t>
            </w:r>
          </w:p>
        </w:tc>
        <w:tc>
          <w:tcPr>
            <w:tcW w:w="4911" w:type="dxa"/>
          </w:tcPr>
          <w:p w:rsidR="00A32F2F" w:rsidRPr="00230FD8" w:rsidRDefault="00C76209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</w:t>
            </w:r>
            <w:r w:rsidR="006B08C7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– platí pro 2 osoby</w:t>
            </w:r>
            <w:r w:rsidR="00282E7C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daného roku</w:t>
            </w:r>
          </w:p>
        </w:tc>
      </w:tr>
      <w:tr w:rsidR="00230FD8" w:rsidRPr="00230FD8" w:rsidTr="00A32F2F">
        <w:trPr>
          <w:trHeight w:val="264"/>
        </w:trPr>
        <w:tc>
          <w:tcPr>
            <w:tcW w:w="5476" w:type="dxa"/>
          </w:tcPr>
          <w:p w:rsidR="00230FD8" w:rsidRPr="00230FD8" w:rsidRDefault="00A32F2F" w:rsidP="00230FD8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karet ICOMOS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11" w:type="dxa"/>
          </w:tcPr>
          <w:p w:rsidR="00230FD8" w:rsidRPr="00230FD8" w:rsidRDefault="00A32F2F" w:rsidP="00BC7A1B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platí pro 1 osobu – držitele průkazu</w:t>
            </w:r>
          </w:p>
        </w:tc>
      </w:tr>
    </w:tbl>
    <w:p w:rsidR="009B67CE" w:rsidRDefault="009B67CE" w:rsidP="005513B3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2"/>
          <w:lang w:eastAsia="cs-CZ"/>
        </w:rPr>
      </w:pPr>
    </w:p>
    <w:p w:rsidR="005513B3" w:rsidRPr="005461D0" w:rsidRDefault="005513B3" w:rsidP="005513B3">
      <w:pPr>
        <w:spacing w:after="0" w:line="240" w:lineRule="auto"/>
        <w:jc w:val="left"/>
        <w:rPr>
          <w:rFonts w:ascii="Overpass" w:eastAsia="Times New Roman" w:hAnsi="Overpass" w:cs="Times New Roman"/>
          <w:sz w:val="22"/>
          <w:lang w:eastAsia="cs-CZ"/>
        </w:rPr>
      </w:pP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Vstupné zdarma </w:t>
      </w:r>
      <w:r w:rsidR="000F7C0D">
        <w:rPr>
          <w:rFonts w:ascii="Overpass" w:eastAsia="Times New Roman" w:hAnsi="Overpass" w:cs="Times New Roman"/>
          <w:b/>
          <w:bCs/>
          <w:sz w:val="22"/>
          <w:lang w:eastAsia="cs-CZ"/>
        </w:rPr>
        <w:t>–</w:t>
      </w:r>
      <w:r w:rsidR="00403A9D">
        <w:rPr>
          <w:rFonts w:ascii="Overpass" w:eastAsia="Times New Roman" w:hAnsi="Overpass" w:cs="Times New Roman"/>
          <w:b/>
          <w:bCs/>
          <w:sz w:val="22"/>
          <w:lang w:eastAsia="cs-CZ"/>
        </w:rPr>
        <w:t xml:space="preserve"> platí </w:t>
      </w:r>
      <w:r>
        <w:rPr>
          <w:rFonts w:ascii="Overpass" w:eastAsia="Times New Roman" w:hAnsi="Overpass" w:cs="Times New Roman"/>
          <w:b/>
          <w:bCs/>
          <w:sz w:val="22"/>
          <w:lang w:eastAsia="cs-CZ"/>
        </w:rPr>
        <w:t>pro výběrové a individuální okruhy</w:t>
      </w:r>
      <w:r w:rsidRPr="005461D0">
        <w:rPr>
          <w:rFonts w:ascii="Overpass" w:eastAsia="Times New Roman" w:hAnsi="Overpass" w:cs="Times New Roman"/>
          <w:b/>
          <w:bCs/>
          <w:sz w:val="22"/>
          <w:lang w:eastAsia="cs-CZ"/>
        </w:rPr>
        <w:t>:</w:t>
      </w:r>
    </w:p>
    <w:tbl>
      <w:tblPr>
        <w:tblW w:w="104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1"/>
        <w:gridCol w:w="4920"/>
      </w:tblGrid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FD53BA" w:rsidP="002634E1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dět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i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do 6 let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(</w:t>
            </w:r>
            <w:proofErr w:type="gramStart"/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o – 5</w:t>
            </w:r>
            <w:proofErr w:type="gramEnd"/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let)</w:t>
            </w:r>
          </w:p>
        </w:tc>
        <w:tc>
          <w:tcPr>
            <w:tcW w:w="4920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5513B3" w:rsidP="00642AF2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držitel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e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průkazu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ZTP/P</w:t>
            </w:r>
          </w:p>
        </w:tc>
        <w:tc>
          <w:tcPr>
            <w:tcW w:w="4920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po předložení průkazu</w:t>
            </w: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pedagogick</w:t>
            </w:r>
            <w:r w:rsidR="00D12F6B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ý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dozor</w:t>
            </w:r>
          </w:p>
        </w:tc>
        <w:tc>
          <w:tcPr>
            <w:tcW w:w="4920" w:type="dxa"/>
          </w:tcPr>
          <w:p w:rsidR="005513B3" w:rsidRPr="00230FD8" w:rsidRDefault="00D12F6B" w:rsidP="005513B3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pro školní skupiny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1 </w:t>
            </w:r>
            <w:r w:rsidR="004526E0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osoba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na </w:t>
            </w:r>
            <w:r w:rsidR="005513B3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5</w:t>
            </w:r>
            <w:r w:rsidR="005513B3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dětí</w:t>
            </w:r>
          </w:p>
        </w:tc>
      </w:tr>
      <w:tr w:rsidR="004526E0" w:rsidRPr="00230FD8" w:rsidTr="00A32F2F">
        <w:trPr>
          <w:trHeight w:val="238"/>
        </w:trPr>
        <w:tc>
          <w:tcPr>
            <w:tcW w:w="5481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průvodce organizované skupiny</w:t>
            </w:r>
          </w:p>
        </w:tc>
        <w:tc>
          <w:tcPr>
            <w:tcW w:w="4920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1 osoba pro celou skupinu min. 15 osob</w:t>
            </w:r>
          </w:p>
        </w:tc>
      </w:tr>
      <w:tr w:rsidR="005513B3" w:rsidRPr="00230FD8" w:rsidTr="00A32F2F">
        <w:trPr>
          <w:trHeight w:val="238"/>
        </w:trPr>
        <w:tc>
          <w:tcPr>
            <w:tcW w:w="5481" w:type="dxa"/>
          </w:tcPr>
          <w:p w:rsidR="005513B3" w:rsidRPr="00230FD8" w:rsidRDefault="00D12F6B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držitel průkazu zaměstnance NPÚ </w:t>
            </w:r>
          </w:p>
        </w:tc>
        <w:tc>
          <w:tcPr>
            <w:tcW w:w="4920" w:type="dxa"/>
          </w:tcPr>
          <w:p w:rsidR="005513B3" w:rsidRPr="00230FD8" w:rsidRDefault="00A32F2F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+ až</w:t>
            </w:r>
            <w:r w:rsidR="005513B3"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3 rodinní příslušníci</w:t>
            </w:r>
          </w:p>
        </w:tc>
      </w:tr>
      <w:tr w:rsidR="005513B3" w:rsidRPr="00230FD8" w:rsidTr="00A32F2F">
        <w:trPr>
          <w:trHeight w:val="477"/>
        </w:trPr>
        <w:tc>
          <w:tcPr>
            <w:tcW w:w="5481" w:type="dxa"/>
          </w:tcPr>
          <w:p w:rsidR="005513B3" w:rsidRPr="00230FD8" w:rsidRDefault="005513B3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průkaz</w:t>
            </w:r>
            <w:r w:rsidR="00A32F2F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u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„Náš člověk“ (vč. průkazu </w:t>
            </w: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bývalého zaměstnance NPÚ</w:t>
            </w:r>
            <w:r w:rsidR="00F343D4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4920" w:type="dxa"/>
          </w:tcPr>
          <w:p w:rsidR="005513B3" w:rsidRPr="00230FD8" w:rsidRDefault="00A32F2F" w:rsidP="001B402A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platí </w:t>
            </w:r>
            <w:r w:rsidR="00C91EC1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pouze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pro 1 osobu – držitele průkazu</w:t>
            </w:r>
          </w:p>
        </w:tc>
      </w:tr>
      <w:tr w:rsidR="004526E0" w:rsidRPr="00230FD8" w:rsidTr="00A32F2F">
        <w:trPr>
          <w:trHeight w:val="477"/>
        </w:trPr>
        <w:tc>
          <w:tcPr>
            <w:tcW w:w="5481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QR kódu zaměstnance resortu MK ČR</w:t>
            </w:r>
          </w:p>
        </w:tc>
        <w:tc>
          <w:tcPr>
            <w:tcW w:w="4920" w:type="dxa"/>
          </w:tcPr>
          <w:p w:rsidR="004526E0" w:rsidRPr="00230FD8" w:rsidRDefault="004526E0" w:rsidP="004526E0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  <w:tr w:rsidR="00282E7C" w:rsidRPr="00230FD8" w:rsidTr="00A32F2F">
        <w:trPr>
          <w:trHeight w:val="238"/>
        </w:trPr>
        <w:tc>
          <w:tcPr>
            <w:tcW w:w="5481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jednorázové vstupenky vydané NPÚ</w:t>
            </w:r>
          </w:p>
        </w:tc>
        <w:tc>
          <w:tcPr>
            <w:tcW w:w="4920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 – platí pro 1 osobu daného roku</w:t>
            </w:r>
          </w:p>
        </w:tc>
      </w:tr>
      <w:tr w:rsidR="00282E7C" w:rsidRPr="00230FD8" w:rsidTr="00A32F2F">
        <w:trPr>
          <w:trHeight w:val="152"/>
        </w:trPr>
        <w:tc>
          <w:tcPr>
            <w:tcW w:w="5481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celoroční volné vstupenky vydané NPÚ</w:t>
            </w:r>
          </w:p>
        </w:tc>
        <w:tc>
          <w:tcPr>
            <w:tcW w:w="4920" w:type="dxa"/>
          </w:tcPr>
          <w:p w:rsidR="00282E7C" w:rsidRPr="00230FD8" w:rsidRDefault="00282E7C" w:rsidP="00282E7C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po předložení 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vstupenky – platí pro 2 osoby daného roku</w:t>
            </w:r>
          </w:p>
        </w:tc>
      </w:tr>
      <w:tr w:rsidR="00A32F2F" w:rsidRPr="00230FD8" w:rsidTr="00A32F2F">
        <w:trPr>
          <w:trHeight w:val="152"/>
        </w:trPr>
        <w:tc>
          <w:tcPr>
            <w:tcW w:w="5481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 w:rsidRPr="00230FD8"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držitel karet ICOMOS</w:t>
            </w: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20" w:type="dxa"/>
          </w:tcPr>
          <w:p w:rsidR="00A32F2F" w:rsidRPr="00230FD8" w:rsidRDefault="00A32F2F" w:rsidP="00A32F2F">
            <w:pPr>
              <w:spacing w:after="0" w:line="240" w:lineRule="auto"/>
              <w:jc w:val="left"/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</w:pPr>
            <w:r>
              <w:rPr>
                <w:rFonts w:ascii="Overpass" w:eastAsia="Times New Roman" w:hAnsi="Overpass" w:cs="Times New Roman"/>
                <w:sz w:val="20"/>
                <w:szCs w:val="20"/>
                <w:lang w:eastAsia="cs-CZ"/>
              </w:rPr>
              <w:t>neposkytuje se</w:t>
            </w:r>
          </w:p>
        </w:tc>
      </w:tr>
    </w:tbl>
    <w:p w:rsidR="007E47BE" w:rsidRDefault="00CE0B48" w:rsidP="009A6CF6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  <w:r>
        <w:rPr>
          <w:rFonts w:ascii="Overpass" w:eastAsia="Times New Roman" w:hAnsi="Overpass" w:cs="Times New Roman"/>
          <w:sz w:val="20"/>
          <w:szCs w:val="20"/>
          <w:lang w:eastAsia="cs-CZ"/>
        </w:rPr>
        <w:t>Výtah ze Směrnice GŘ č.</w:t>
      </w:r>
      <w:r w:rsidR="00C82BB1">
        <w:rPr>
          <w:rFonts w:ascii="Overpass" w:eastAsia="Times New Roman" w:hAnsi="Overpass" w:cs="Times New Roman"/>
          <w:sz w:val="20"/>
          <w:szCs w:val="20"/>
          <w:lang w:eastAsia="cs-CZ"/>
        </w:rPr>
        <w:t xml:space="preserve"> </w:t>
      </w:r>
      <w:r w:rsidR="00051F0B">
        <w:rPr>
          <w:rFonts w:ascii="Overpass" w:eastAsia="Times New Roman" w:hAnsi="Overpass" w:cs="Times New Roman"/>
          <w:sz w:val="20"/>
          <w:szCs w:val="20"/>
          <w:lang w:eastAsia="cs-CZ"/>
        </w:rPr>
        <w:t>III</w:t>
      </w:r>
      <w:r>
        <w:rPr>
          <w:rFonts w:ascii="Overpass" w:eastAsia="Times New Roman" w:hAnsi="Overpass" w:cs="Times New Roman"/>
          <w:sz w:val="20"/>
          <w:szCs w:val="20"/>
          <w:lang w:eastAsia="cs-CZ"/>
        </w:rPr>
        <w:t>/</w:t>
      </w:r>
      <w:r w:rsidR="00600C30">
        <w:rPr>
          <w:rFonts w:ascii="Overpass" w:eastAsia="Times New Roman" w:hAnsi="Overpass" w:cs="Times New Roman"/>
          <w:sz w:val="20"/>
          <w:szCs w:val="20"/>
          <w:lang w:eastAsia="cs-CZ"/>
        </w:rPr>
        <w:t>202</w:t>
      </w:r>
      <w:r w:rsidR="00051F0B">
        <w:rPr>
          <w:rFonts w:ascii="Overpass" w:eastAsia="Times New Roman" w:hAnsi="Overpass" w:cs="Times New Roman"/>
          <w:sz w:val="20"/>
          <w:szCs w:val="20"/>
          <w:lang w:eastAsia="cs-CZ"/>
        </w:rPr>
        <w:t>3</w:t>
      </w:r>
      <w:bookmarkStart w:id="0" w:name="_GoBack"/>
      <w:bookmarkEnd w:id="0"/>
      <w:r w:rsidR="00600C30">
        <w:rPr>
          <w:rFonts w:ascii="Overpass" w:eastAsia="Times New Roman" w:hAnsi="Overpass" w:cs="Times New Roman"/>
          <w:sz w:val="20"/>
          <w:szCs w:val="20"/>
          <w:lang w:eastAsia="cs-CZ"/>
        </w:rPr>
        <w:t>/</w:t>
      </w:r>
      <w:r>
        <w:rPr>
          <w:rFonts w:ascii="Overpass" w:eastAsia="Times New Roman" w:hAnsi="Overpass" w:cs="Times New Roman"/>
          <w:sz w:val="20"/>
          <w:szCs w:val="20"/>
          <w:lang w:eastAsia="cs-CZ"/>
        </w:rPr>
        <w:t>NPÚ</w:t>
      </w:r>
    </w:p>
    <w:p w:rsidR="000F7C0D" w:rsidRDefault="000F7C0D" w:rsidP="009A6CF6">
      <w:pPr>
        <w:spacing w:after="0" w:line="240" w:lineRule="auto"/>
        <w:jc w:val="left"/>
        <w:rPr>
          <w:rFonts w:ascii="Overpass" w:eastAsia="Times New Roman" w:hAnsi="Overpass" w:cs="Times New Roman"/>
          <w:sz w:val="20"/>
          <w:szCs w:val="20"/>
          <w:lang w:eastAsia="cs-CZ"/>
        </w:rPr>
      </w:pPr>
    </w:p>
    <w:tbl>
      <w:tblPr>
        <w:tblStyle w:val="Mkatabulky"/>
        <w:tblpPr w:leftFromText="141" w:rightFromText="141" w:vertAnchor="text" w:horzAnchor="page" w:tblpX="1327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303"/>
      </w:tblGrid>
      <w:tr w:rsidR="00BC7A1B" w:rsidRPr="00230FD8" w:rsidTr="00403A9D">
        <w:tc>
          <w:tcPr>
            <w:tcW w:w="5195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napToGrid w:val="0"/>
                <w:sz w:val="20"/>
              </w:rPr>
              <w:t xml:space="preserve">                       </w:t>
            </w:r>
            <w:r w:rsidRPr="00230FD8">
              <w:rPr>
                <w:rFonts w:ascii="Overpass" w:hAnsi="Overpass"/>
                <w:b/>
                <w:snapToGrid w:val="0"/>
                <w:sz w:val="20"/>
              </w:rPr>
              <w:t>Národní památkový ústav,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napToGrid w:val="0"/>
                <w:sz w:val="20"/>
              </w:rPr>
              <w:t xml:space="preserve">         </w:t>
            </w:r>
            <w:r w:rsidRPr="00230FD8">
              <w:rPr>
                <w:rFonts w:ascii="Overpass" w:hAnsi="Overpass"/>
                <w:b/>
                <w:snapToGrid w:val="0"/>
                <w:sz w:val="20"/>
              </w:rPr>
              <w:t>Národní památkový ústav,</w:t>
            </w: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z w:val="20"/>
              </w:rPr>
              <w:t xml:space="preserve">                          </w:t>
            </w:r>
            <w:r w:rsidRPr="00230FD8">
              <w:rPr>
                <w:rFonts w:ascii="Overpass" w:hAnsi="Overpass"/>
                <w:b/>
                <w:sz w:val="20"/>
              </w:rPr>
              <w:t>státní zámek</w:t>
            </w:r>
            <w:r>
              <w:rPr>
                <w:rFonts w:ascii="Overpass" w:hAnsi="Overpass"/>
                <w:b/>
                <w:sz w:val="20"/>
              </w:rPr>
              <w:t xml:space="preserve"> Březnice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 w:rsidRPr="00230FD8">
              <w:rPr>
                <w:rFonts w:ascii="Overpass" w:hAnsi="Overpass"/>
                <w:b/>
                <w:sz w:val="20"/>
              </w:rPr>
              <w:t>územní památková správa v Praze</w:t>
            </w: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z w:val="20"/>
              </w:rPr>
              <w:t xml:space="preserve">                             Ing. Robert Barták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/>
                <w:sz w:val="20"/>
              </w:rPr>
              <w:t xml:space="preserve">             Mgr. </w:t>
            </w:r>
            <w:r w:rsidR="0057509C">
              <w:rPr>
                <w:rFonts w:ascii="Overpass" w:hAnsi="Overpass"/>
                <w:b/>
                <w:sz w:val="20"/>
              </w:rPr>
              <w:t>et Mgr. Petr Spejchal</w:t>
            </w:r>
          </w:p>
        </w:tc>
      </w:tr>
      <w:tr w:rsidR="00BC7A1B" w:rsidRPr="00230FD8" w:rsidTr="00403A9D">
        <w:tc>
          <w:tcPr>
            <w:tcW w:w="5195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>
              <w:rPr>
                <w:rFonts w:ascii="Overpass" w:hAnsi="Overpass"/>
                <w:bCs/>
                <w:sz w:val="20"/>
              </w:rPr>
              <w:t xml:space="preserve">               </w:t>
            </w:r>
            <w:r w:rsidRPr="00230FD8">
              <w:rPr>
                <w:rFonts w:ascii="Overpass" w:hAnsi="Overpass"/>
                <w:bCs/>
                <w:sz w:val="20"/>
              </w:rPr>
              <w:t>vedoucí správy památkového objektu</w:t>
            </w:r>
          </w:p>
        </w:tc>
        <w:tc>
          <w:tcPr>
            <w:tcW w:w="5303" w:type="dxa"/>
          </w:tcPr>
          <w:p w:rsidR="00BC7A1B" w:rsidRPr="00230FD8" w:rsidRDefault="00BC7A1B" w:rsidP="00403A9D">
            <w:pPr>
              <w:spacing w:line="240" w:lineRule="auto"/>
              <w:jc w:val="left"/>
              <w:rPr>
                <w:rFonts w:ascii="Overpass" w:hAnsi="Overpass"/>
                <w:bCs/>
                <w:sz w:val="20"/>
              </w:rPr>
            </w:pPr>
            <w:r w:rsidRPr="00230FD8">
              <w:rPr>
                <w:rFonts w:ascii="Overpass" w:hAnsi="Overpass"/>
                <w:bCs/>
                <w:sz w:val="20"/>
              </w:rPr>
              <w:t>ředitel územní památkové správy v Praze</w:t>
            </w:r>
          </w:p>
        </w:tc>
      </w:tr>
    </w:tbl>
    <w:p w:rsidR="003351BB" w:rsidRDefault="003351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3351BB" w:rsidRDefault="003351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3351BB" w:rsidRDefault="003351BB" w:rsidP="00230FD8">
      <w:pPr>
        <w:spacing w:after="0" w:line="240" w:lineRule="auto"/>
        <w:jc w:val="left"/>
        <w:rPr>
          <w:rFonts w:ascii="Overpass" w:eastAsia="Times New Roman" w:hAnsi="Overpass" w:cs="Times New Roman"/>
          <w:b/>
          <w:bCs/>
          <w:sz w:val="20"/>
          <w:szCs w:val="20"/>
          <w:lang w:eastAsia="cs-CZ"/>
        </w:rPr>
      </w:pPr>
    </w:p>
    <w:p w:rsidR="00697716" w:rsidRPr="00EC7B1B" w:rsidRDefault="00697716" w:rsidP="00622107">
      <w:pPr>
        <w:spacing w:after="0" w:line="240" w:lineRule="auto"/>
        <w:rPr>
          <w:rFonts w:ascii="Overpass" w:eastAsia="Times New Roman" w:hAnsi="Overpass" w:cs="Arial"/>
          <w:sz w:val="20"/>
          <w:szCs w:val="20"/>
          <w:lang w:eastAsia="cs-CZ"/>
        </w:rPr>
      </w:pPr>
    </w:p>
    <w:sectPr w:rsidR="00697716" w:rsidRPr="00EC7B1B" w:rsidSect="002C4D5F">
      <w:footerReference w:type="even" r:id="rId8"/>
      <w:footerReference w:type="default" r:id="rId9"/>
      <w:pgSz w:w="11906" w:h="16838" w:code="9"/>
      <w:pgMar w:top="284" w:right="567" w:bottom="14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DE" w:rsidRDefault="00EA6FDE" w:rsidP="005162CA">
      <w:pPr>
        <w:spacing w:after="0" w:line="240" w:lineRule="auto"/>
      </w:pPr>
      <w:r>
        <w:separator/>
      </w:r>
    </w:p>
  </w:endnote>
  <w:endnote w:type="continuationSeparator" w:id="0">
    <w:p w:rsidR="00EA6FDE" w:rsidRDefault="00EA6FDE" w:rsidP="0051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verpass">
    <w:altName w:val="Corbel"/>
    <w:charset w:val="EE"/>
    <w:family w:val="swiss"/>
    <w:pitch w:val="variable"/>
    <w:sig w:usb0="00000087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BC" w:rsidRDefault="006B40D7" w:rsidP="00112A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7FBC" w:rsidRDefault="00EA6FDE" w:rsidP="008D0E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FBC" w:rsidRPr="005162CA" w:rsidRDefault="006B40D7" w:rsidP="00112A95">
    <w:pPr>
      <w:pStyle w:val="Zpat"/>
      <w:framePr w:wrap="around" w:vAnchor="text" w:hAnchor="margin" w:xAlign="right" w:y="1"/>
      <w:rPr>
        <w:rStyle w:val="slostrnky"/>
        <w:rFonts w:ascii="Overpass" w:hAnsi="Overpass"/>
      </w:rPr>
    </w:pPr>
    <w:r w:rsidRPr="005162CA">
      <w:rPr>
        <w:rStyle w:val="slostrnky"/>
        <w:rFonts w:ascii="Overpass" w:hAnsi="Overpass"/>
      </w:rPr>
      <w:fldChar w:fldCharType="begin"/>
    </w:r>
    <w:r w:rsidRPr="005162CA">
      <w:rPr>
        <w:rStyle w:val="slostrnky"/>
        <w:rFonts w:ascii="Overpass" w:hAnsi="Overpass"/>
      </w:rPr>
      <w:instrText xml:space="preserve">PAGE  </w:instrText>
    </w:r>
    <w:r w:rsidRPr="005162CA">
      <w:rPr>
        <w:rStyle w:val="slostrnky"/>
        <w:rFonts w:ascii="Overpass" w:hAnsi="Overpass"/>
      </w:rPr>
      <w:fldChar w:fldCharType="separate"/>
    </w:r>
    <w:r w:rsidR="00BF58A6">
      <w:rPr>
        <w:rStyle w:val="slostrnky"/>
        <w:rFonts w:ascii="Overpass" w:hAnsi="Overpass"/>
        <w:noProof/>
      </w:rPr>
      <w:t>2</w:t>
    </w:r>
    <w:r w:rsidRPr="005162CA">
      <w:rPr>
        <w:rStyle w:val="slostrnky"/>
        <w:rFonts w:ascii="Overpass" w:hAnsi="Overpass"/>
      </w:rPr>
      <w:fldChar w:fldCharType="end"/>
    </w:r>
  </w:p>
  <w:p w:rsidR="007C7FBC" w:rsidRDefault="00EA6FDE" w:rsidP="008D0E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DE" w:rsidRDefault="00EA6FDE" w:rsidP="005162CA">
      <w:pPr>
        <w:spacing w:after="0" w:line="240" w:lineRule="auto"/>
      </w:pPr>
      <w:r>
        <w:separator/>
      </w:r>
    </w:p>
  </w:footnote>
  <w:footnote w:type="continuationSeparator" w:id="0">
    <w:p w:rsidR="00EA6FDE" w:rsidRDefault="00EA6FDE" w:rsidP="0051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8AA"/>
    <w:multiLevelType w:val="hybridMultilevel"/>
    <w:tmpl w:val="0D42DF06"/>
    <w:lvl w:ilvl="0" w:tplc="8BC21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D8"/>
    <w:rsid w:val="00000136"/>
    <w:rsid w:val="00037165"/>
    <w:rsid w:val="00051F0B"/>
    <w:rsid w:val="00056E96"/>
    <w:rsid w:val="00081ECE"/>
    <w:rsid w:val="000B0A58"/>
    <w:rsid w:val="000C1EE6"/>
    <w:rsid w:val="000E1D1C"/>
    <w:rsid w:val="000E2DAC"/>
    <w:rsid w:val="000F7C0D"/>
    <w:rsid w:val="00121DF4"/>
    <w:rsid w:val="00162C8D"/>
    <w:rsid w:val="001D28E8"/>
    <w:rsid w:val="0020555F"/>
    <w:rsid w:val="00224C1E"/>
    <w:rsid w:val="00230FD8"/>
    <w:rsid w:val="00253ABB"/>
    <w:rsid w:val="002634E1"/>
    <w:rsid w:val="00282E7C"/>
    <w:rsid w:val="002C4D5F"/>
    <w:rsid w:val="003351BB"/>
    <w:rsid w:val="003D716F"/>
    <w:rsid w:val="00403A9D"/>
    <w:rsid w:val="00432A1C"/>
    <w:rsid w:val="00434855"/>
    <w:rsid w:val="004526E0"/>
    <w:rsid w:val="00477127"/>
    <w:rsid w:val="004B61A6"/>
    <w:rsid w:val="005162CA"/>
    <w:rsid w:val="00530ABE"/>
    <w:rsid w:val="0054492B"/>
    <w:rsid w:val="005461D0"/>
    <w:rsid w:val="005513B3"/>
    <w:rsid w:val="00554842"/>
    <w:rsid w:val="0057112E"/>
    <w:rsid w:val="0057509C"/>
    <w:rsid w:val="005876F4"/>
    <w:rsid w:val="005A22AD"/>
    <w:rsid w:val="005D10FE"/>
    <w:rsid w:val="005D666B"/>
    <w:rsid w:val="00600C30"/>
    <w:rsid w:val="00604F8E"/>
    <w:rsid w:val="00622107"/>
    <w:rsid w:val="00642AF2"/>
    <w:rsid w:val="00663D33"/>
    <w:rsid w:val="00666A91"/>
    <w:rsid w:val="00697716"/>
    <w:rsid w:val="006B08C7"/>
    <w:rsid w:val="006B16A8"/>
    <w:rsid w:val="006B40D7"/>
    <w:rsid w:val="00732B27"/>
    <w:rsid w:val="007E30CB"/>
    <w:rsid w:val="007E47BE"/>
    <w:rsid w:val="007F7DE2"/>
    <w:rsid w:val="00816B3C"/>
    <w:rsid w:val="00834093"/>
    <w:rsid w:val="008434A2"/>
    <w:rsid w:val="00860159"/>
    <w:rsid w:val="00864C08"/>
    <w:rsid w:val="008661EF"/>
    <w:rsid w:val="00901604"/>
    <w:rsid w:val="00901BAA"/>
    <w:rsid w:val="00906B8E"/>
    <w:rsid w:val="00912A6A"/>
    <w:rsid w:val="00921D09"/>
    <w:rsid w:val="00970FDD"/>
    <w:rsid w:val="00975EE2"/>
    <w:rsid w:val="009A1D22"/>
    <w:rsid w:val="009A6CF6"/>
    <w:rsid w:val="009B67CE"/>
    <w:rsid w:val="009C4EB6"/>
    <w:rsid w:val="009C7BF8"/>
    <w:rsid w:val="009D589F"/>
    <w:rsid w:val="009E26D5"/>
    <w:rsid w:val="00A029C5"/>
    <w:rsid w:val="00A1147C"/>
    <w:rsid w:val="00A135F9"/>
    <w:rsid w:val="00A26E42"/>
    <w:rsid w:val="00A32F2F"/>
    <w:rsid w:val="00A665FD"/>
    <w:rsid w:val="00A8345F"/>
    <w:rsid w:val="00A97503"/>
    <w:rsid w:val="00AB4FFC"/>
    <w:rsid w:val="00AD3D17"/>
    <w:rsid w:val="00B97459"/>
    <w:rsid w:val="00BB2730"/>
    <w:rsid w:val="00BC7A1B"/>
    <w:rsid w:val="00BF58A6"/>
    <w:rsid w:val="00C574B3"/>
    <w:rsid w:val="00C639AD"/>
    <w:rsid w:val="00C76209"/>
    <w:rsid w:val="00C774E4"/>
    <w:rsid w:val="00C81020"/>
    <w:rsid w:val="00C82BB1"/>
    <w:rsid w:val="00C91EC1"/>
    <w:rsid w:val="00CA28F7"/>
    <w:rsid w:val="00CE0B48"/>
    <w:rsid w:val="00CE1BE1"/>
    <w:rsid w:val="00CE6E74"/>
    <w:rsid w:val="00D12F6B"/>
    <w:rsid w:val="00DB078E"/>
    <w:rsid w:val="00DB7F42"/>
    <w:rsid w:val="00DD0586"/>
    <w:rsid w:val="00DF36B6"/>
    <w:rsid w:val="00E21471"/>
    <w:rsid w:val="00E2727D"/>
    <w:rsid w:val="00EA6FDE"/>
    <w:rsid w:val="00EB5C22"/>
    <w:rsid w:val="00EC7B1B"/>
    <w:rsid w:val="00EE1B28"/>
    <w:rsid w:val="00EF02A6"/>
    <w:rsid w:val="00EF79D4"/>
    <w:rsid w:val="00F1546D"/>
    <w:rsid w:val="00F15BE9"/>
    <w:rsid w:val="00F343D4"/>
    <w:rsid w:val="00F558B1"/>
    <w:rsid w:val="00F56043"/>
    <w:rsid w:val="00F751F8"/>
    <w:rsid w:val="00FD53BA"/>
    <w:rsid w:val="00FE58C0"/>
    <w:rsid w:val="00FE5FD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BE5A"/>
  <w15:docId w15:val="{ABE3888C-AEDD-4AE2-A92F-FEF95356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MOJE"/>
    <w:qFormat/>
    <w:rsid w:val="00666A91"/>
    <w:pPr>
      <w:spacing w:line="360" w:lineRule="auto"/>
      <w:jc w:val="both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30FD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30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30FD8"/>
  </w:style>
  <w:style w:type="table" w:styleId="Mkatabulky">
    <w:name w:val="Table Grid"/>
    <w:basedOn w:val="Normlntabulka"/>
    <w:rsid w:val="0023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2C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Hessová</dc:creator>
  <cp:lastModifiedBy>Březnice</cp:lastModifiedBy>
  <cp:revision>6</cp:revision>
  <cp:lastPrinted>2023-04-01T06:41:00Z</cp:lastPrinted>
  <dcterms:created xsi:type="dcterms:W3CDTF">2023-04-01T06:28:00Z</dcterms:created>
  <dcterms:modified xsi:type="dcterms:W3CDTF">2023-04-01T14:54:00Z</dcterms:modified>
</cp:coreProperties>
</file>