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95C" w:rsidRPr="001861C3" w:rsidRDefault="003F795C" w:rsidP="00621E29">
      <w:pPr>
        <w:tabs>
          <w:tab w:val="left" w:pos="4253"/>
          <w:tab w:val="left" w:pos="6379"/>
          <w:tab w:val="left" w:pos="8675"/>
        </w:tabs>
        <w:spacing w:after="48"/>
        <w:ind w:hanging="567"/>
        <w:jc w:val="center"/>
        <w:rPr>
          <w:b/>
          <w:color w:val="000000"/>
          <w:spacing w:val="20"/>
          <w:sz w:val="20"/>
          <w:szCs w:val="20"/>
        </w:rPr>
      </w:pPr>
      <w:r w:rsidRPr="001861C3">
        <w:rPr>
          <w:b/>
          <w:color w:val="000000"/>
          <w:spacing w:val="20"/>
          <w:sz w:val="20"/>
          <w:szCs w:val="20"/>
        </w:rPr>
        <w:t>Národní památkový ústav</w:t>
      </w:r>
    </w:p>
    <w:p w:rsidR="003F795C" w:rsidRPr="001861C3" w:rsidRDefault="003F795C" w:rsidP="00621E29">
      <w:pPr>
        <w:tabs>
          <w:tab w:val="left" w:pos="4253"/>
          <w:tab w:val="left" w:pos="6379"/>
        </w:tabs>
        <w:spacing w:after="48"/>
        <w:ind w:hanging="567"/>
        <w:jc w:val="center"/>
        <w:rPr>
          <w:color w:val="000000"/>
          <w:position w:val="10"/>
          <w:sz w:val="20"/>
          <w:szCs w:val="20"/>
        </w:rPr>
      </w:pPr>
      <w:r w:rsidRPr="001861C3">
        <w:rPr>
          <w:color w:val="000000"/>
          <w:position w:val="10"/>
          <w:sz w:val="20"/>
          <w:szCs w:val="20"/>
        </w:rPr>
        <w:t xml:space="preserve"> územní památková správa v </w:t>
      </w:r>
      <w:r w:rsidR="003F6E39" w:rsidRPr="001861C3">
        <w:rPr>
          <w:color w:val="000000"/>
          <w:position w:val="10"/>
          <w:sz w:val="20"/>
          <w:szCs w:val="20"/>
        </w:rPr>
        <w:t>Praze</w:t>
      </w:r>
    </w:p>
    <w:p w:rsidR="003F795C" w:rsidRPr="001861C3" w:rsidRDefault="003F795C" w:rsidP="00621E29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sz w:val="28"/>
          <w:szCs w:val="28"/>
        </w:rPr>
      </w:pPr>
      <w:r w:rsidRPr="001861C3">
        <w:rPr>
          <w:rFonts w:ascii="Calibri" w:hAnsi="Calibri"/>
          <w:sz w:val="28"/>
          <w:szCs w:val="28"/>
        </w:rPr>
        <w:t>NÁVŠTĚVNÍ ŘÁD</w:t>
      </w:r>
    </w:p>
    <w:p w:rsidR="00C403D8" w:rsidRPr="001861C3" w:rsidRDefault="00697743" w:rsidP="006E6735">
      <w:pPr>
        <w:pStyle w:val="Nzev"/>
        <w:tabs>
          <w:tab w:val="clear" w:pos="354"/>
          <w:tab w:val="clear" w:pos="567"/>
          <w:tab w:val="left" w:pos="0"/>
          <w:tab w:val="left" w:pos="6379"/>
        </w:tabs>
        <w:ind w:hanging="56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 w:rsidR="003F6E39" w:rsidRPr="001861C3">
        <w:rPr>
          <w:rFonts w:ascii="Calibri" w:hAnsi="Calibri"/>
          <w:sz w:val="28"/>
          <w:szCs w:val="28"/>
        </w:rPr>
        <w:t>ámek Březnice</w:t>
      </w:r>
    </w:p>
    <w:p w:rsidR="003F795C" w:rsidRPr="001861C3" w:rsidRDefault="003F795C" w:rsidP="006E6735">
      <w:pPr>
        <w:pStyle w:val="Nzev"/>
        <w:tabs>
          <w:tab w:val="clear" w:pos="354"/>
          <w:tab w:val="clear" w:pos="567"/>
          <w:tab w:val="left" w:pos="0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  <w:r w:rsidRPr="001861C3">
        <w:rPr>
          <w:rFonts w:ascii="Calibri" w:hAnsi="Calibri"/>
          <w:b w:val="0"/>
          <w:sz w:val="16"/>
          <w:szCs w:val="16"/>
        </w:rPr>
        <w:t>(dále jen „objekt“)</w:t>
      </w:r>
    </w:p>
    <w:p w:rsidR="003F795C" w:rsidRPr="001861C3" w:rsidRDefault="003F795C" w:rsidP="00621E29">
      <w:pPr>
        <w:pStyle w:val="Nzev"/>
        <w:tabs>
          <w:tab w:val="left" w:pos="4253"/>
          <w:tab w:val="left" w:pos="6379"/>
        </w:tabs>
        <w:ind w:hanging="567"/>
        <w:jc w:val="both"/>
        <w:rPr>
          <w:rFonts w:ascii="Calibri" w:hAnsi="Calibri"/>
          <w:sz w:val="16"/>
          <w:szCs w:val="16"/>
        </w:rPr>
      </w:pPr>
    </w:p>
    <w:p w:rsidR="00330850" w:rsidRPr="001861C3" w:rsidRDefault="003F795C" w:rsidP="00621E29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1861C3">
        <w:rPr>
          <w:b/>
          <w:snapToGrid w:val="0"/>
          <w:sz w:val="20"/>
          <w:szCs w:val="20"/>
        </w:rPr>
        <w:t xml:space="preserve">Článek 1 – PŘÍSTUPNOST </w:t>
      </w:r>
      <w:r w:rsidR="00024FED" w:rsidRPr="001861C3">
        <w:rPr>
          <w:b/>
          <w:snapToGrid w:val="0"/>
          <w:sz w:val="20"/>
          <w:szCs w:val="20"/>
        </w:rPr>
        <w:t xml:space="preserve">PAMÁTKOVÉHO </w:t>
      </w:r>
      <w:r w:rsidRPr="001861C3">
        <w:rPr>
          <w:b/>
          <w:snapToGrid w:val="0"/>
          <w:sz w:val="20"/>
          <w:szCs w:val="20"/>
        </w:rPr>
        <w:t>OBJEKTU</w:t>
      </w:r>
    </w:p>
    <w:p w:rsidR="00A2223D" w:rsidRDefault="003F6E39" w:rsidP="00A2223D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1861C3">
        <w:rPr>
          <w:b/>
          <w:snapToGrid w:val="0"/>
          <w:sz w:val="16"/>
          <w:szCs w:val="16"/>
        </w:rPr>
        <w:t xml:space="preserve">Areálem se rozumí celý památkový objekt, tedy všechny budovy, nádvoří, komunikace, park, zahrady a další části objektu (dále jen „areál“). </w:t>
      </w:r>
    </w:p>
    <w:p w:rsidR="00330850" w:rsidRPr="001861C3" w:rsidRDefault="003F6E39" w:rsidP="00A2223D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1861C3">
        <w:rPr>
          <w:b/>
          <w:snapToGrid w:val="0"/>
          <w:sz w:val="16"/>
          <w:szCs w:val="16"/>
        </w:rPr>
        <w:t xml:space="preserve">Vstupem do areálu se návštěvník zavazuje respektovat tento návštěvní řád a řídit se pokyny pověřených pracovníků správy </w:t>
      </w:r>
      <w:r w:rsidR="00330850" w:rsidRPr="001861C3">
        <w:rPr>
          <w:b/>
          <w:snapToGrid w:val="0"/>
          <w:sz w:val="16"/>
          <w:szCs w:val="16"/>
        </w:rPr>
        <w:t>objektu.</w:t>
      </w:r>
    </w:p>
    <w:p w:rsidR="00A2223D" w:rsidRDefault="000E0D2B" w:rsidP="006E6735">
      <w:pPr>
        <w:widowControl w:val="0"/>
        <w:tabs>
          <w:tab w:val="left" w:pos="0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1861C3">
        <w:rPr>
          <w:b/>
          <w:snapToGrid w:val="0"/>
          <w:sz w:val="16"/>
          <w:szCs w:val="16"/>
        </w:rPr>
        <w:tab/>
      </w:r>
    </w:p>
    <w:p w:rsidR="00330850" w:rsidRPr="001861C3" w:rsidRDefault="003E0C59" w:rsidP="006E6735">
      <w:pPr>
        <w:widowControl w:val="0"/>
        <w:tabs>
          <w:tab w:val="left" w:pos="0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1861C3">
        <w:rPr>
          <w:b/>
          <w:snapToGrid w:val="0"/>
          <w:sz w:val="16"/>
          <w:szCs w:val="16"/>
        </w:rPr>
        <w:t xml:space="preserve">Areál </w:t>
      </w:r>
      <w:r w:rsidR="003F795C" w:rsidRPr="001861C3">
        <w:rPr>
          <w:b/>
          <w:snapToGrid w:val="0"/>
          <w:sz w:val="16"/>
          <w:szCs w:val="16"/>
        </w:rPr>
        <w:t>se podle přístupnosti dělí na tři části</w:t>
      </w:r>
      <w:r w:rsidR="00330850" w:rsidRPr="001861C3">
        <w:rPr>
          <w:b/>
          <w:snapToGrid w:val="0"/>
          <w:sz w:val="16"/>
          <w:szCs w:val="16"/>
        </w:rPr>
        <w:t>:</w:t>
      </w:r>
    </w:p>
    <w:p w:rsidR="003F795C" w:rsidRPr="001861C3" w:rsidRDefault="00BF36EE" w:rsidP="00D63B5C">
      <w:pPr>
        <w:widowControl w:val="0"/>
        <w:numPr>
          <w:ilvl w:val="0"/>
          <w:numId w:val="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č</w:t>
      </w:r>
      <w:r w:rsidR="003F795C" w:rsidRPr="001861C3">
        <w:rPr>
          <w:snapToGrid w:val="0"/>
          <w:sz w:val="16"/>
          <w:szCs w:val="16"/>
        </w:rPr>
        <w:t xml:space="preserve">ásti objektu veřejnosti nepřístupné </w:t>
      </w:r>
    </w:p>
    <w:p w:rsidR="003F795C" w:rsidRPr="001861C3" w:rsidRDefault="00BF36EE" w:rsidP="00D63B5C">
      <w:pPr>
        <w:widowControl w:val="0"/>
        <w:numPr>
          <w:ilvl w:val="0"/>
          <w:numId w:val="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č</w:t>
      </w:r>
      <w:r w:rsidR="003F795C" w:rsidRPr="001861C3">
        <w:rPr>
          <w:snapToGrid w:val="0"/>
          <w:sz w:val="16"/>
          <w:szCs w:val="16"/>
        </w:rPr>
        <w:t>ásti objektu volně přístupné veřejnosti v návštěvní době objektu</w:t>
      </w:r>
    </w:p>
    <w:p w:rsidR="009127BD" w:rsidRPr="001861C3" w:rsidRDefault="00BF36EE" w:rsidP="009127BD">
      <w:pPr>
        <w:widowControl w:val="0"/>
        <w:numPr>
          <w:ilvl w:val="0"/>
          <w:numId w:val="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č</w:t>
      </w:r>
      <w:r w:rsidR="003F795C" w:rsidRPr="001861C3">
        <w:rPr>
          <w:snapToGrid w:val="0"/>
          <w:sz w:val="16"/>
          <w:szCs w:val="16"/>
        </w:rPr>
        <w:t>ásti objektu přístupné pouz</w:t>
      </w:r>
      <w:r w:rsidR="003E0C59" w:rsidRPr="001861C3">
        <w:rPr>
          <w:snapToGrid w:val="0"/>
          <w:sz w:val="16"/>
          <w:szCs w:val="16"/>
        </w:rPr>
        <w:t>e po zaplacení vstupného tzv. „p</w:t>
      </w:r>
      <w:r w:rsidR="003F795C" w:rsidRPr="001861C3">
        <w:rPr>
          <w:snapToGrid w:val="0"/>
          <w:sz w:val="16"/>
          <w:szCs w:val="16"/>
        </w:rPr>
        <w:t xml:space="preserve">rohlídkové okruhy“ </w:t>
      </w:r>
    </w:p>
    <w:p w:rsidR="003F795C" w:rsidRPr="001861C3" w:rsidRDefault="003F795C" w:rsidP="004E09BE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ab/>
      </w:r>
      <w:r w:rsidRPr="001861C3">
        <w:rPr>
          <w:snapToGrid w:val="0"/>
          <w:sz w:val="16"/>
          <w:szCs w:val="16"/>
        </w:rPr>
        <w:tab/>
      </w:r>
      <w:r w:rsidRPr="001861C3">
        <w:rPr>
          <w:snapToGrid w:val="0"/>
          <w:sz w:val="16"/>
          <w:szCs w:val="16"/>
        </w:rPr>
        <w:tab/>
      </w:r>
    </w:p>
    <w:p w:rsidR="00A2223D" w:rsidRDefault="00A2223D" w:rsidP="00621E29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</w:p>
    <w:p w:rsidR="003F795C" w:rsidRPr="001861C3" w:rsidRDefault="003F795C" w:rsidP="00621E29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 w:rsidRPr="001861C3">
        <w:rPr>
          <w:b/>
          <w:snapToGrid w:val="0"/>
          <w:sz w:val="20"/>
          <w:szCs w:val="20"/>
        </w:rPr>
        <w:t>Článek 2 - ORGANIZACE NÁVŠTĚVNÍHO PROVOZU</w:t>
      </w:r>
    </w:p>
    <w:p w:rsidR="003F795C" w:rsidRPr="001861C3" w:rsidRDefault="003F795C" w:rsidP="00A82D9E">
      <w:pPr>
        <w:pStyle w:val="Odstavecseseznamem"/>
        <w:numPr>
          <w:ilvl w:val="0"/>
          <w:numId w:val="11"/>
        </w:numPr>
        <w:spacing w:line="240" w:lineRule="atLeast"/>
        <w:ind w:left="0" w:hanging="284"/>
        <w:jc w:val="both"/>
        <w:rPr>
          <w:b/>
          <w:sz w:val="16"/>
          <w:szCs w:val="16"/>
        </w:rPr>
      </w:pPr>
      <w:r w:rsidRPr="001861C3">
        <w:rPr>
          <w:sz w:val="16"/>
          <w:szCs w:val="16"/>
        </w:rPr>
        <w:t xml:space="preserve">Pokladna objektu je v návštěvní dny otevřena </w:t>
      </w:r>
      <w:r w:rsidR="004E09BE">
        <w:rPr>
          <w:b/>
          <w:sz w:val="18"/>
          <w:szCs w:val="18"/>
        </w:rPr>
        <w:t xml:space="preserve">od </w:t>
      </w:r>
      <w:r w:rsidRPr="001861C3">
        <w:rPr>
          <w:b/>
          <w:sz w:val="18"/>
          <w:szCs w:val="18"/>
        </w:rPr>
        <w:t>8:</w:t>
      </w:r>
      <w:r w:rsidR="004E09BE">
        <w:rPr>
          <w:b/>
          <w:sz w:val="18"/>
          <w:szCs w:val="18"/>
        </w:rPr>
        <w:t>55</w:t>
      </w:r>
      <w:r w:rsidR="00F27501" w:rsidRPr="001861C3">
        <w:rPr>
          <w:b/>
          <w:sz w:val="18"/>
          <w:szCs w:val="18"/>
        </w:rPr>
        <w:t xml:space="preserve"> do</w:t>
      </w:r>
      <w:r w:rsidR="004E09BE">
        <w:rPr>
          <w:b/>
          <w:sz w:val="18"/>
          <w:szCs w:val="18"/>
        </w:rPr>
        <w:t xml:space="preserve"> 12.00 a od 12.55 do</w:t>
      </w:r>
      <w:r w:rsidR="00F27501" w:rsidRPr="001861C3">
        <w:rPr>
          <w:b/>
          <w:sz w:val="18"/>
          <w:szCs w:val="18"/>
        </w:rPr>
        <w:t xml:space="preserve"> 16:00</w:t>
      </w:r>
      <w:r w:rsidR="003F6E39" w:rsidRPr="001861C3">
        <w:rPr>
          <w:b/>
          <w:sz w:val="18"/>
          <w:szCs w:val="18"/>
        </w:rPr>
        <w:t xml:space="preserve"> </w:t>
      </w:r>
      <w:r w:rsidR="003F6E39" w:rsidRPr="001861C3">
        <w:rPr>
          <w:sz w:val="16"/>
          <w:szCs w:val="16"/>
        </w:rPr>
        <w:t xml:space="preserve">(VI. – VIII. </w:t>
      </w:r>
      <w:r w:rsidR="003F6E39" w:rsidRPr="001861C3">
        <w:rPr>
          <w:b/>
          <w:sz w:val="18"/>
          <w:szCs w:val="18"/>
        </w:rPr>
        <w:t>do 17:00</w:t>
      </w:r>
      <w:r w:rsidR="003F6E39" w:rsidRPr="001861C3">
        <w:rPr>
          <w:sz w:val="16"/>
          <w:szCs w:val="16"/>
        </w:rPr>
        <w:t>)</w:t>
      </w:r>
      <w:r w:rsidR="0082091E" w:rsidRPr="001861C3">
        <w:rPr>
          <w:b/>
          <w:sz w:val="18"/>
          <w:szCs w:val="18"/>
        </w:rPr>
        <w:t xml:space="preserve"> </w:t>
      </w:r>
      <w:r w:rsidR="0082091E" w:rsidRPr="001861C3">
        <w:rPr>
          <w:sz w:val="18"/>
          <w:szCs w:val="18"/>
        </w:rPr>
        <w:t>hodin</w:t>
      </w:r>
      <w:r w:rsidR="00F27501" w:rsidRPr="001861C3">
        <w:rPr>
          <w:sz w:val="18"/>
          <w:szCs w:val="18"/>
        </w:rPr>
        <w:t>.</w:t>
      </w:r>
      <w:r w:rsidR="00F27501" w:rsidRPr="001861C3">
        <w:rPr>
          <w:sz w:val="16"/>
          <w:szCs w:val="16"/>
        </w:rPr>
        <w:t xml:space="preserve"> Čas </w:t>
      </w:r>
      <w:r w:rsidR="00485D08" w:rsidRPr="001861C3">
        <w:rPr>
          <w:sz w:val="16"/>
          <w:szCs w:val="16"/>
        </w:rPr>
        <w:t xml:space="preserve">zahájení </w:t>
      </w:r>
      <w:r w:rsidR="00F27501" w:rsidRPr="001861C3">
        <w:rPr>
          <w:sz w:val="16"/>
          <w:szCs w:val="16"/>
        </w:rPr>
        <w:t xml:space="preserve">poslední prohlídky je </w:t>
      </w:r>
      <w:r w:rsidR="00F27501" w:rsidRPr="001861C3">
        <w:rPr>
          <w:b/>
          <w:sz w:val="18"/>
          <w:szCs w:val="18"/>
        </w:rPr>
        <w:t>v 16:00</w:t>
      </w:r>
      <w:r w:rsidR="0082091E" w:rsidRPr="001861C3">
        <w:rPr>
          <w:sz w:val="18"/>
          <w:szCs w:val="18"/>
        </w:rPr>
        <w:t xml:space="preserve"> </w:t>
      </w:r>
      <w:r w:rsidR="003F6E39" w:rsidRPr="001861C3">
        <w:rPr>
          <w:sz w:val="16"/>
          <w:szCs w:val="16"/>
        </w:rPr>
        <w:t>(VI. – VIII. v</w:t>
      </w:r>
      <w:r w:rsidR="003F6E39" w:rsidRPr="001861C3">
        <w:rPr>
          <w:b/>
          <w:sz w:val="18"/>
          <w:szCs w:val="18"/>
        </w:rPr>
        <w:t> 17:00)</w:t>
      </w:r>
      <w:r w:rsidR="00F27501" w:rsidRPr="001861C3">
        <w:rPr>
          <w:sz w:val="16"/>
          <w:szCs w:val="16"/>
        </w:rPr>
        <w:t>.</w:t>
      </w:r>
    </w:p>
    <w:p w:rsidR="009127BD" w:rsidRPr="001861C3" w:rsidRDefault="009127BD" w:rsidP="009127BD">
      <w:pPr>
        <w:pStyle w:val="Odstavecseseznamem"/>
        <w:widowControl w:val="0"/>
        <w:numPr>
          <w:ilvl w:val="0"/>
          <w:numId w:val="11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Čas zahájení je</w:t>
      </w:r>
      <w:r w:rsidR="00F40762">
        <w:rPr>
          <w:snapToGrid w:val="0"/>
          <w:sz w:val="16"/>
          <w:szCs w:val="16"/>
        </w:rPr>
        <w:t xml:space="preserve">dnotlivých prohlídkových okruhů, </w:t>
      </w:r>
      <w:r w:rsidR="00F40762" w:rsidRPr="001861C3">
        <w:rPr>
          <w:snapToGrid w:val="0"/>
          <w:sz w:val="16"/>
          <w:szCs w:val="16"/>
        </w:rPr>
        <w:t>aktuální informace</w:t>
      </w:r>
      <w:r w:rsidR="00F40762">
        <w:rPr>
          <w:snapToGrid w:val="0"/>
          <w:sz w:val="16"/>
          <w:szCs w:val="16"/>
        </w:rPr>
        <w:t xml:space="preserve"> o otevírací době a</w:t>
      </w:r>
      <w:r w:rsidRPr="001861C3">
        <w:rPr>
          <w:snapToGrid w:val="0"/>
          <w:sz w:val="16"/>
          <w:szCs w:val="16"/>
        </w:rPr>
        <w:t xml:space="preserve"> o prohlídkových okruzích jsou uvedeny na pokladně objektu a na webových stránkách: </w:t>
      </w:r>
      <w:hyperlink r:id="rId8" w:history="1">
        <w:r w:rsidR="003F6E39" w:rsidRPr="001861C3">
          <w:rPr>
            <w:rStyle w:val="Hypertextovodkaz"/>
            <w:snapToGrid w:val="0"/>
            <w:sz w:val="16"/>
            <w:szCs w:val="16"/>
          </w:rPr>
          <w:t>www.zamek-breznice.cz</w:t>
        </w:r>
      </w:hyperlink>
      <w:r w:rsidR="003F6E39" w:rsidRPr="001861C3">
        <w:rPr>
          <w:snapToGrid w:val="0"/>
          <w:sz w:val="16"/>
          <w:szCs w:val="16"/>
        </w:rPr>
        <w:t xml:space="preserve">  </w:t>
      </w:r>
    </w:p>
    <w:p w:rsidR="00AD6D63" w:rsidRPr="001861C3" w:rsidRDefault="00AD6D63" w:rsidP="009127BD">
      <w:pPr>
        <w:pStyle w:val="Odstavecseseznamem"/>
        <w:widowControl w:val="0"/>
        <w:numPr>
          <w:ilvl w:val="0"/>
          <w:numId w:val="11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Prohlídkové okruhy se dělí na prohlídkové okruhy přístupné bez průvodce a prohlídkové okruhy přístupné pouze s průvodcem.</w:t>
      </w:r>
    </w:p>
    <w:p w:rsidR="003F795C" w:rsidRPr="001861C3" w:rsidRDefault="009F3C5C" w:rsidP="00A82D9E">
      <w:pPr>
        <w:pStyle w:val="Odstavecseseznamem"/>
        <w:numPr>
          <w:ilvl w:val="0"/>
          <w:numId w:val="11"/>
        </w:numPr>
        <w:spacing w:line="240" w:lineRule="atLeast"/>
        <w:ind w:left="0" w:hanging="284"/>
        <w:jc w:val="both"/>
        <w:rPr>
          <w:b/>
          <w:sz w:val="16"/>
          <w:szCs w:val="16"/>
        </w:rPr>
      </w:pPr>
      <w:r w:rsidRPr="001861C3">
        <w:rPr>
          <w:sz w:val="16"/>
          <w:szCs w:val="16"/>
        </w:rPr>
        <w:t>I</w:t>
      </w:r>
      <w:r w:rsidR="003F795C" w:rsidRPr="001861C3">
        <w:rPr>
          <w:sz w:val="16"/>
          <w:szCs w:val="16"/>
        </w:rPr>
        <w:t xml:space="preserve">ntervaly mezi jednotlivými </w:t>
      </w:r>
      <w:r w:rsidR="008C4EEA" w:rsidRPr="001861C3">
        <w:rPr>
          <w:sz w:val="16"/>
          <w:szCs w:val="16"/>
        </w:rPr>
        <w:t>prohlídkami</w:t>
      </w:r>
      <w:r w:rsidR="003F795C" w:rsidRPr="001861C3">
        <w:rPr>
          <w:sz w:val="16"/>
          <w:szCs w:val="16"/>
        </w:rPr>
        <w:t xml:space="preserve"> určuje správa památkového objektu. Návštěvnická kapacita </w:t>
      </w:r>
      <w:r w:rsidRPr="001861C3">
        <w:rPr>
          <w:sz w:val="16"/>
          <w:szCs w:val="16"/>
        </w:rPr>
        <w:t xml:space="preserve">prohlídkových </w:t>
      </w:r>
      <w:r w:rsidR="003F795C" w:rsidRPr="001861C3">
        <w:rPr>
          <w:sz w:val="16"/>
          <w:szCs w:val="16"/>
        </w:rPr>
        <w:t xml:space="preserve">okruhů i objektu samotného je limitována provozními podmínkami objektu a bezpečností návštěvníků. </w:t>
      </w:r>
    </w:p>
    <w:p w:rsidR="003F795C" w:rsidRPr="001861C3" w:rsidRDefault="003F795C" w:rsidP="00A82D9E">
      <w:pPr>
        <w:pStyle w:val="Odstavecseseznamem"/>
        <w:numPr>
          <w:ilvl w:val="0"/>
          <w:numId w:val="11"/>
        </w:numPr>
        <w:spacing w:line="240" w:lineRule="atLeast"/>
        <w:ind w:left="0" w:hanging="284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Prohlídky s průvodcem se konají ve skupinách o minimálním počtu </w:t>
      </w:r>
      <w:r w:rsidR="008A3AA1" w:rsidRPr="001861C3">
        <w:rPr>
          <w:snapToGrid w:val="0"/>
          <w:sz w:val="16"/>
          <w:szCs w:val="16"/>
        </w:rPr>
        <w:t xml:space="preserve">5 </w:t>
      </w:r>
      <w:r w:rsidRPr="001861C3">
        <w:rPr>
          <w:snapToGrid w:val="0"/>
          <w:sz w:val="16"/>
          <w:szCs w:val="16"/>
        </w:rPr>
        <w:t>osob, a t</w:t>
      </w:r>
      <w:r w:rsidR="00B615C3" w:rsidRPr="001861C3">
        <w:rPr>
          <w:snapToGrid w:val="0"/>
          <w:sz w:val="16"/>
          <w:szCs w:val="16"/>
        </w:rPr>
        <w:t xml:space="preserve">o včetně osob se vstupem zdarma. </w:t>
      </w:r>
      <w:r w:rsidRPr="001861C3">
        <w:rPr>
          <w:snapToGrid w:val="0"/>
          <w:sz w:val="16"/>
          <w:szCs w:val="16"/>
        </w:rPr>
        <w:t xml:space="preserve">Skupina méně než </w:t>
      </w:r>
      <w:r w:rsidR="008A3AA1" w:rsidRPr="001861C3">
        <w:rPr>
          <w:snapToGrid w:val="0"/>
          <w:sz w:val="16"/>
          <w:szCs w:val="16"/>
        </w:rPr>
        <w:t xml:space="preserve">5 </w:t>
      </w:r>
      <w:r w:rsidRPr="001861C3">
        <w:rPr>
          <w:snapToGrid w:val="0"/>
          <w:sz w:val="16"/>
          <w:szCs w:val="16"/>
        </w:rPr>
        <w:t>návštěvníků vyčká zahájení následující prohlídky, která se pak uskuteč</w:t>
      </w:r>
      <w:r w:rsidR="00B615C3" w:rsidRPr="001861C3">
        <w:rPr>
          <w:snapToGrid w:val="0"/>
          <w:sz w:val="16"/>
          <w:szCs w:val="16"/>
        </w:rPr>
        <w:t xml:space="preserve">ní bez ohledu na počet zájemců. </w:t>
      </w:r>
      <w:r w:rsidRPr="001861C3">
        <w:rPr>
          <w:snapToGrid w:val="0"/>
          <w:sz w:val="16"/>
          <w:szCs w:val="16"/>
        </w:rPr>
        <w:t>Výjimky povoluje vedoucí správy památkového objektu.</w:t>
      </w:r>
    </w:p>
    <w:p w:rsidR="004E09BE" w:rsidRPr="00A82D9E" w:rsidRDefault="003F795C" w:rsidP="004E09BE">
      <w:pPr>
        <w:pStyle w:val="Odstavecseseznamem"/>
        <w:numPr>
          <w:ilvl w:val="0"/>
          <w:numId w:val="11"/>
        </w:numPr>
        <w:spacing w:line="240" w:lineRule="atLeast"/>
        <w:ind w:left="0" w:hanging="284"/>
        <w:jc w:val="both"/>
        <w:rPr>
          <w:sz w:val="16"/>
          <w:szCs w:val="16"/>
        </w:rPr>
      </w:pPr>
      <w:r w:rsidRPr="001861C3">
        <w:rPr>
          <w:sz w:val="16"/>
          <w:szCs w:val="16"/>
        </w:rPr>
        <w:t>Hromadným skupinám i jednotlivcům lze zajistit rezervaci prohlídky. Podmínkou je předem dohodnout písemně, telefonicky, e-mailem nebo pomocí elektronického rezervačního systému se správou památkového objektu přesný den a čas zahájení prohlídky. Neohlásí-li se objednaná skupina či jednotlivec alespoň 1</w:t>
      </w:r>
      <w:r w:rsidR="008A3AA1" w:rsidRPr="001861C3">
        <w:rPr>
          <w:sz w:val="16"/>
          <w:szCs w:val="16"/>
        </w:rPr>
        <w:t>0</w:t>
      </w:r>
      <w:r w:rsidRPr="001861C3">
        <w:rPr>
          <w:sz w:val="16"/>
          <w:szCs w:val="16"/>
        </w:rPr>
        <w:t xml:space="preserve"> minut před sjednanou dobou prohlídky u pokladny objektu, sjednaná rezervace prohlídky se ruší.</w:t>
      </w:r>
      <w:r w:rsidR="004E09BE">
        <w:rPr>
          <w:sz w:val="16"/>
          <w:szCs w:val="16"/>
        </w:rPr>
        <w:t xml:space="preserve"> Správa památkového objektu si vyhrazuje právo doplnit předem rezervovanou skupinu do maximální kapacity prohlídky.</w:t>
      </w:r>
    </w:p>
    <w:p w:rsidR="003F795C" w:rsidRPr="001861C3" w:rsidRDefault="003F795C" w:rsidP="000D1FAB">
      <w:pPr>
        <w:pStyle w:val="Textvbloku"/>
        <w:tabs>
          <w:tab w:val="clear" w:pos="354"/>
          <w:tab w:val="num" w:pos="142"/>
          <w:tab w:val="left" w:pos="4253"/>
          <w:tab w:val="left" w:pos="6379"/>
        </w:tabs>
        <w:snapToGrid w:val="0"/>
        <w:ind w:left="360" w:hanging="644"/>
        <w:jc w:val="both"/>
        <w:rPr>
          <w:rFonts w:ascii="Calibri" w:hAnsi="Calibri"/>
          <w:b w:val="0"/>
          <w:snapToGrid/>
          <w:sz w:val="16"/>
          <w:szCs w:val="16"/>
        </w:rPr>
      </w:pPr>
    </w:p>
    <w:p w:rsidR="00A2223D" w:rsidRDefault="00A2223D" w:rsidP="00A82D9E">
      <w:pPr>
        <w:widowControl w:val="0"/>
        <w:tabs>
          <w:tab w:val="num" w:pos="142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</w:p>
    <w:p w:rsidR="003F795C" w:rsidRPr="001861C3" w:rsidRDefault="003F795C" w:rsidP="00A82D9E">
      <w:pPr>
        <w:widowControl w:val="0"/>
        <w:tabs>
          <w:tab w:val="num" w:pos="142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 w:rsidRPr="001861C3">
        <w:rPr>
          <w:b/>
          <w:snapToGrid w:val="0"/>
          <w:sz w:val="20"/>
          <w:szCs w:val="20"/>
        </w:rPr>
        <w:t>Článek 3 - VSTUPNÉ</w:t>
      </w:r>
    </w:p>
    <w:p w:rsidR="003F795C" w:rsidRPr="001861C3" w:rsidRDefault="003F795C" w:rsidP="00A82D9E">
      <w:pPr>
        <w:pStyle w:val="Textvbloku"/>
        <w:numPr>
          <w:ilvl w:val="0"/>
          <w:numId w:val="2"/>
        </w:numPr>
        <w:tabs>
          <w:tab w:val="clear" w:pos="360"/>
          <w:tab w:val="num" w:pos="142"/>
          <w:tab w:val="left" w:pos="426"/>
          <w:tab w:val="left" w:pos="4253"/>
          <w:tab w:val="left" w:pos="6379"/>
        </w:tabs>
        <w:ind w:left="0" w:right="11" w:hanging="284"/>
        <w:jc w:val="both"/>
        <w:rPr>
          <w:rFonts w:ascii="Calibri" w:hAnsi="Calibri"/>
          <w:b w:val="0"/>
          <w:sz w:val="16"/>
          <w:szCs w:val="16"/>
        </w:rPr>
      </w:pPr>
      <w:r w:rsidRPr="001861C3">
        <w:rPr>
          <w:rFonts w:ascii="Calibri" w:hAnsi="Calibri"/>
          <w:sz w:val="16"/>
          <w:szCs w:val="16"/>
        </w:rPr>
        <w:t xml:space="preserve">Za prohlídku </w:t>
      </w:r>
      <w:r w:rsidR="00AF2BBE" w:rsidRPr="001861C3">
        <w:rPr>
          <w:rFonts w:ascii="Calibri" w:hAnsi="Calibri"/>
          <w:sz w:val="16"/>
          <w:szCs w:val="16"/>
        </w:rPr>
        <w:t xml:space="preserve">zpřístupněných zpoplatněných částí areálu </w:t>
      </w:r>
      <w:r w:rsidRPr="001861C3">
        <w:rPr>
          <w:rFonts w:ascii="Calibri" w:hAnsi="Calibri"/>
          <w:sz w:val="16"/>
          <w:szCs w:val="16"/>
        </w:rPr>
        <w:t>se platí vstupné předem. Vstupné</w:t>
      </w:r>
      <w:r w:rsidR="00621E29" w:rsidRPr="001861C3">
        <w:rPr>
          <w:rFonts w:ascii="Calibri" w:hAnsi="Calibri"/>
          <w:sz w:val="16"/>
          <w:szCs w:val="16"/>
        </w:rPr>
        <w:t xml:space="preserve"> a slevy, které jsou z něj poskytovány, stanovuje cenový výměr</w:t>
      </w:r>
      <w:r w:rsidRPr="001861C3">
        <w:rPr>
          <w:rFonts w:ascii="Calibri" w:hAnsi="Calibri"/>
          <w:sz w:val="16"/>
          <w:szCs w:val="16"/>
        </w:rPr>
        <w:t xml:space="preserve"> vydaný Národním památkovým ústavem, územní památkovou správou v </w:t>
      </w:r>
      <w:r w:rsidR="003F6E39" w:rsidRPr="001861C3">
        <w:rPr>
          <w:rFonts w:ascii="Calibri" w:hAnsi="Calibri"/>
          <w:b w:val="0"/>
          <w:sz w:val="16"/>
          <w:szCs w:val="16"/>
        </w:rPr>
        <w:t>Praze</w:t>
      </w:r>
      <w:r w:rsidR="003F6E39" w:rsidRPr="001861C3">
        <w:rPr>
          <w:rFonts w:ascii="Calibri" w:hAnsi="Calibri"/>
          <w:sz w:val="16"/>
          <w:szCs w:val="16"/>
        </w:rPr>
        <w:t xml:space="preserve">. </w:t>
      </w:r>
      <w:r w:rsidR="00AF2BBE" w:rsidRPr="001861C3">
        <w:rPr>
          <w:rFonts w:ascii="Calibri" w:hAnsi="Calibri"/>
          <w:sz w:val="16"/>
          <w:szCs w:val="16"/>
        </w:rPr>
        <w:t>Cenový výměr je k nahlédnutí v pokladně</w:t>
      </w:r>
      <w:r w:rsidRPr="001861C3">
        <w:rPr>
          <w:rFonts w:ascii="Calibri" w:hAnsi="Calibri"/>
          <w:sz w:val="16"/>
          <w:szCs w:val="16"/>
        </w:rPr>
        <w:t xml:space="preserve"> památkového objektu. </w:t>
      </w:r>
    </w:p>
    <w:p w:rsidR="003F795C" w:rsidRPr="001861C3" w:rsidRDefault="003F795C" w:rsidP="00A82D9E">
      <w:pPr>
        <w:pStyle w:val="Zkladntext2"/>
        <w:widowControl w:val="0"/>
        <w:numPr>
          <w:ilvl w:val="0"/>
          <w:numId w:val="2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after="0" w:line="240" w:lineRule="atLeast"/>
        <w:ind w:left="0" w:right="11" w:hanging="284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Po zaplacení vstupného obdrží návštěvník vstupenku (vedoucí skupiny hromadnou vstupenku). U </w:t>
      </w:r>
      <w:r w:rsidR="006722AB" w:rsidRPr="001861C3">
        <w:rPr>
          <w:sz w:val="16"/>
          <w:szCs w:val="16"/>
        </w:rPr>
        <w:t>prohlídkových</w:t>
      </w:r>
      <w:r w:rsidRPr="001861C3">
        <w:rPr>
          <w:sz w:val="16"/>
          <w:szCs w:val="16"/>
        </w:rPr>
        <w:t xml:space="preserve"> okruhů přístupných pouze s průvodcem je na vstupence zřetelně vyznačen čas </w:t>
      </w:r>
      <w:r w:rsidR="006722AB" w:rsidRPr="001861C3">
        <w:rPr>
          <w:sz w:val="16"/>
          <w:szCs w:val="16"/>
        </w:rPr>
        <w:t xml:space="preserve">zahájení </w:t>
      </w:r>
      <w:r w:rsidRPr="001861C3">
        <w:rPr>
          <w:sz w:val="16"/>
          <w:szCs w:val="16"/>
        </w:rPr>
        <w:t>prohlídky</w:t>
      </w:r>
      <w:r w:rsidR="006722AB" w:rsidRPr="001861C3">
        <w:rPr>
          <w:sz w:val="16"/>
          <w:szCs w:val="16"/>
        </w:rPr>
        <w:t>.</w:t>
      </w:r>
      <w:r w:rsidR="004A52EC" w:rsidRPr="001861C3">
        <w:rPr>
          <w:sz w:val="16"/>
          <w:szCs w:val="16"/>
        </w:rPr>
        <w:t xml:space="preserve"> </w:t>
      </w:r>
    </w:p>
    <w:p w:rsidR="003F795C" w:rsidRPr="001861C3" w:rsidRDefault="003F795C" w:rsidP="00A82D9E">
      <w:pPr>
        <w:widowControl w:val="0"/>
        <w:numPr>
          <w:ilvl w:val="0"/>
          <w:numId w:val="2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Nedostaví-li se návštěvník k zahájení prohlídky v čase vyznačeném na vstupence, platnost vstupenky propadá. </w:t>
      </w:r>
    </w:p>
    <w:p w:rsidR="003F795C" w:rsidRPr="001861C3" w:rsidRDefault="003F795C" w:rsidP="00A82D9E">
      <w:pPr>
        <w:widowControl w:val="0"/>
        <w:numPr>
          <w:ilvl w:val="0"/>
          <w:numId w:val="2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Zakoupené vstupenky nelze vrátit ani vyměnit.</w:t>
      </w:r>
    </w:p>
    <w:p w:rsidR="00145166" w:rsidRPr="001861C3" w:rsidRDefault="003F795C" w:rsidP="00A82D9E">
      <w:pPr>
        <w:widowControl w:val="0"/>
        <w:numPr>
          <w:ilvl w:val="0"/>
          <w:numId w:val="2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Návštěvníci jsou povinni prokázat se vstupenkou při vstupu na prohlídkový okruh, uschovat ji po celou dobu prohlídky a na požádání ji znovu předložit.</w:t>
      </w:r>
    </w:p>
    <w:p w:rsidR="00A2223D" w:rsidRDefault="00A2223D" w:rsidP="00AD6D63">
      <w:pPr>
        <w:widowControl w:val="0"/>
        <w:tabs>
          <w:tab w:val="left" w:pos="4253"/>
          <w:tab w:val="left" w:pos="6379"/>
        </w:tabs>
        <w:spacing w:line="240" w:lineRule="atLeast"/>
        <w:ind w:left="-284" w:right="12"/>
        <w:jc w:val="both"/>
        <w:rPr>
          <w:snapToGrid w:val="0"/>
          <w:sz w:val="16"/>
          <w:szCs w:val="16"/>
        </w:rPr>
      </w:pPr>
    </w:p>
    <w:p w:rsidR="00A2223D" w:rsidRDefault="00A2223D" w:rsidP="00AD6D63">
      <w:pPr>
        <w:widowControl w:val="0"/>
        <w:tabs>
          <w:tab w:val="left" w:pos="4253"/>
          <w:tab w:val="left" w:pos="6379"/>
        </w:tabs>
        <w:spacing w:line="240" w:lineRule="atLeast"/>
        <w:ind w:left="-284" w:right="12"/>
        <w:jc w:val="both"/>
        <w:rPr>
          <w:snapToGrid w:val="0"/>
          <w:sz w:val="16"/>
          <w:szCs w:val="16"/>
        </w:rPr>
      </w:pPr>
    </w:p>
    <w:p w:rsidR="003F795C" w:rsidRPr="001861C3" w:rsidRDefault="003F795C" w:rsidP="00A2223D">
      <w:pPr>
        <w:widowControl w:val="0"/>
        <w:tabs>
          <w:tab w:val="left" w:pos="4253"/>
          <w:tab w:val="left" w:pos="6379"/>
        </w:tabs>
        <w:spacing w:line="240" w:lineRule="atLeast"/>
        <w:ind w:left="-567" w:right="12"/>
        <w:jc w:val="both"/>
        <w:rPr>
          <w:b/>
          <w:snapToGrid w:val="0"/>
          <w:sz w:val="20"/>
          <w:szCs w:val="20"/>
        </w:rPr>
      </w:pPr>
      <w:r w:rsidRPr="001861C3">
        <w:rPr>
          <w:b/>
          <w:snapToGrid w:val="0"/>
          <w:sz w:val="20"/>
          <w:szCs w:val="20"/>
        </w:rPr>
        <w:t>Článek 4 - PROHLÍDKA PAMÁTKOVÉHO OBJEKTU</w:t>
      </w:r>
    </w:p>
    <w:p w:rsidR="004E09BE" w:rsidRDefault="004E09BE" w:rsidP="004E09BE">
      <w:pPr>
        <w:pStyle w:val="Odstavecseseznamem"/>
        <w:numPr>
          <w:ilvl w:val="0"/>
          <w:numId w:val="12"/>
        </w:numPr>
        <w:spacing w:line="240" w:lineRule="atLeast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Při prohlídce</w:t>
      </w:r>
      <w:r w:rsidRPr="00D2017F">
        <w:rPr>
          <w:sz w:val="16"/>
          <w:szCs w:val="16"/>
        </w:rPr>
        <w:t xml:space="preserve"> exteriérů a interiérů </w:t>
      </w:r>
      <w:r>
        <w:rPr>
          <w:sz w:val="16"/>
          <w:szCs w:val="16"/>
        </w:rPr>
        <w:t>návštěvníci věnují</w:t>
      </w:r>
      <w:r w:rsidRPr="00D2017F">
        <w:rPr>
          <w:sz w:val="16"/>
          <w:szCs w:val="16"/>
        </w:rPr>
        <w:t xml:space="preserve"> zvýšenou pozornost nerovnostem povrchů komunikací, sníženým průchodům, popřípadě jiným rizikům, která odpo</w:t>
      </w:r>
      <w:r>
        <w:rPr>
          <w:sz w:val="16"/>
          <w:szCs w:val="16"/>
        </w:rPr>
        <w:t>vídají historické podstatě památkového objektu. Zvýšenou opatrnost vyžaduje případný pohyb v pantoflích. Návštěvník je povinen</w:t>
      </w:r>
      <w:r w:rsidRPr="00D2017F">
        <w:rPr>
          <w:sz w:val="16"/>
          <w:szCs w:val="16"/>
        </w:rPr>
        <w:t xml:space="preserve"> </w:t>
      </w:r>
      <w:r>
        <w:rPr>
          <w:sz w:val="16"/>
          <w:szCs w:val="16"/>
        </w:rPr>
        <w:t>v nejvyšší míře dbát</w:t>
      </w:r>
      <w:r w:rsidRPr="00D2017F">
        <w:rPr>
          <w:sz w:val="16"/>
          <w:szCs w:val="16"/>
        </w:rPr>
        <w:t xml:space="preserve"> o bezpečnost </w:t>
      </w:r>
      <w:r>
        <w:rPr>
          <w:sz w:val="16"/>
          <w:szCs w:val="16"/>
        </w:rPr>
        <w:t xml:space="preserve">svoji, svých dětí a případně dalších jemu svěřených osob. Za nepříznivého počasí, větru a v zimě je návštěvník povinen dbát o zvýšenou opatrnost před pádem větví, sněhem a náledím. </w:t>
      </w:r>
    </w:p>
    <w:p w:rsidR="00A307BB" w:rsidRPr="001861C3" w:rsidRDefault="00A307BB" w:rsidP="00A307BB">
      <w:pPr>
        <w:pStyle w:val="Odstavecseseznamem"/>
        <w:numPr>
          <w:ilvl w:val="0"/>
          <w:numId w:val="12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Dětem do 15 let je povolen vstup do </w:t>
      </w:r>
      <w:r w:rsidR="00AD6D63" w:rsidRPr="001861C3">
        <w:rPr>
          <w:sz w:val="16"/>
          <w:szCs w:val="16"/>
        </w:rPr>
        <w:t>areálu</w:t>
      </w:r>
      <w:r w:rsidRPr="001861C3">
        <w:rPr>
          <w:sz w:val="16"/>
          <w:szCs w:val="16"/>
        </w:rPr>
        <w:t xml:space="preserve"> pouze v doprovodu osoby starší 18 let, která zodpovídá za soulad chování dítěte s požadavky návštěvního řádu. </w:t>
      </w:r>
    </w:p>
    <w:p w:rsidR="003F795C" w:rsidRPr="001861C3" w:rsidRDefault="0082091E" w:rsidP="00A82D9E">
      <w:pPr>
        <w:pStyle w:val="Odstavecseseznamem"/>
        <w:numPr>
          <w:ilvl w:val="0"/>
          <w:numId w:val="12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V interiérech </w:t>
      </w:r>
      <w:r w:rsidR="008C4EEA" w:rsidRPr="001861C3">
        <w:rPr>
          <w:sz w:val="16"/>
          <w:szCs w:val="16"/>
        </w:rPr>
        <w:t xml:space="preserve">památkového objektu </w:t>
      </w:r>
      <w:r w:rsidR="003F795C" w:rsidRPr="001861C3">
        <w:rPr>
          <w:sz w:val="16"/>
          <w:szCs w:val="16"/>
        </w:rPr>
        <w:t>je dovoleno pohybovat se pouze po vymezených a vyznačených trasách.</w:t>
      </w:r>
    </w:p>
    <w:p w:rsidR="00A2223D" w:rsidRDefault="00A71157" w:rsidP="00A2223D">
      <w:pPr>
        <w:pStyle w:val="Odstavecseseznamem"/>
        <w:numPr>
          <w:ilvl w:val="0"/>
          <w:numId w:val="12"/>
        </w:numPr>
        <w:spacing w:line="240" w:lineRule="atLeast"/>
        <w:ind w:left="142"/>
        <w:jc w:val="both"/>
        <w:rPr>
          <w:sz w:val="16"/>
          <w:szCs w:val="16"/>
        </w:rPr>
      </w:pPr>
      <w:r w:rsidRPr="00A2223D">
        <w:rPr>
          <w:sz w:val="16"/>
          <w:szCs w:val="16"/>
        </w:rPr>
        <w:t xml:space="preserve">Tlumočit výklad průvodce je povoleno pouze </w:t>
      </w:r>
      <w:r w:rsidR="00F73214" w:rsidRPr="00A2223D">
        <w:rPr>
          <w:sz w:val="16"/>
          <w:szCs w:val="16"/>
        </w:rPr>
        <w:t>po předchozí domluvě</w:t>
      </w:r>
      <w:r w:rsidR="00485D08" w:rsidRPr="00A2223D">
        <w:rPr>
          <w:sz w:val="16"/>
          <w:szCs w:val="16"/>
        </w:rPr>
        <w:t>,</w:t>
      </w:r>
      <w:r w:rsidRPr="00A2223D">
        <w:rPr>
          <w:sz w:val="16"/>
          <w:szCs w:val="16"/>
        </w:rPr>
        <w:t xml:space="preserve"> není-li možno cizoja</w:t>
      </w:r>
      <w:r w:rsidR="00AD6D63" w:rsidRPr="00A2223D">
        <w:rPr>
          <w:sz w:val="16"/>
          <w:szCs w:val="16"/>
        </w:rPr>
        <w:t>zyčný výklad zajistit průvodcem</w:t>
      </w:r>
      <w:r w:rsidR="00F73214" w:rsidRPr="00A2223D">
        <w:rPr>
          <w:sz w:val="16"/>
          <w:szCs w:val="16"/>
        </w:rPr>
        <w:t>,</w:t>
      </w:r>
      <w:r w:rsidR="004E09BE" w:rsidRPr="00A2223D">
        <w:rPr>
          <w:sz w:val="16"/>
          <w:szCs w:val="16"/>
        </w:rPr>
        <w:t xml:space="preserve"> cizojazyčným textem nebo případně poskytovanými audiozařízeními.</w:t>
      </w:r>
      <w:r w:rsidR="00AD6D63" w:rsidRPr="00A2223D">
        <w:rPr>
          <w:sz w:val="16"/>
          <w:szCs w:val="16"/>
        </w:rPr>
        <w:t xml:space="preserve"> </w:t>
      </w:r>
      <w:r w:rsidR="00485D08" w:rsidRPr="00A2223D">
        <w:rPr>
          <w:sz w:val="16"/>
          <w:szCs w:val="16"/>
        </w:rPr>
        <w:t xml:space="preserve"> </w:t>
      </w:r>
      <w:r w:rsidR="004E09BE" w:rsidRPr="00A2223D">
        <w:rPr>
          <w:sz w:val="16"/>
          <w:szCs w:val="16"/>
        </w:rPr>
        <w:t>Při tlumočení je třeba vždy dbát na etiketu a zásady slušného chování vůči ostatním návštěvníkům.</w:t>
      </w:r>
    </w:p>
    <w:p w:rsidR="00A2223D" w:rsidRDefault="00A2223D" w:rsidP="00A2223D">
      <w:pPr>
        <w:pStyle w:val="Odstavecseseznamem"/>
        <w:numPr>
          <w:ilvl w:val="0"/>
          <w:numId w:val="12"/>
        </w:numPr>
        <w:spacing w:line="240" w:lineRule="atLeast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Z důvodu nepříznivého počasí nebo kritických technických problémů, může správa památkového objektu část objektu uzavřít.</w:t>
      </w:r>
    </w:p>
    <w:p w:rsidR="00A2223D" w:rsidRPr="00A2223D" w:rsidRDefault="00A2223D" w:rsidP="00A2223D">
      <w:pPr>
        <w:widowControl w:val="0"/>
        <w:tabs>
          <w:tab w:val="num" w:pos="142"/>
          <w:tab w:val="left" w:pos="567"/>
          <w:tab w:val="left" w:pos="4253"/>
          <w:tab w:val="left" w:pos="6379"/>
        </w:tabs>
        <w:spacing w:line="240" w:lineRule="atLeast"/>
        <w:ind w:left="142" w:right="12" w:hanging="360"/>
        <w:jc w:val="both"/>
        <w:rPr>
          <w:b/>
          <w:snapToGrid w:val="0"/>
          <w:sz w:val="16"/>
          <w:szCs w:val="16"/>
        </w:rPr>
      </w:pPr>
    </w:p>
    <w:p w:rsidR="00A2223D" w:rsidRDefault="00A2223D" w:rsidP="00A2223D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</w:p>
    <w:p w:rsidR="003F795C" w:rsidRPr="001861C3" w:rsidRDefault="003F795C" w:rsidP="00A2223D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 w:rsidRPr="001861C3">
        <w:rPr>
          <w:b/>
          <w:snapToGrid w:val="0"/>
          <w:sz w:val="20"/>
          <w:szCs w:val="20"/>
        </w:rPr>
        <w:t xml:space="preserve">Článek 5 - OCHRANA </w:t>
      </w:r>
      <w:r w:rsidR="00AD6D63" w:rsidRPr="001861C3">
        <w:rPr>
          <w:b/>
          <w:snapToGrid w:val="0"/>
          <w:sz w:val="20"/>
          <w:szCs w:val="20"/>
        </w:rPr>
        <w:t>A BEZPEČNOST KULTURNÍCH PAMÁTEK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Návštěvníci jsou v objektu povinni řídit se pokyny zaměstnanců správy památkového objektu. Při neuposlechnutí pokynu nebo příkazu vydaného v zájmu bezpečnosti návštěvníků, ochrany objektu a sbírek bude návštěvník z </w:t>
      </w:r>
      <w:r w:rsidR="0082091E" w:rsidRPr="001861C3">
        <w:rPr>
          <w:snapToGrid w:val="0"/>
          <w:sz w:val="16"/>
          <w:szCs w:val="16"/>
        </w:rPr>
        <w:t>areálu</w:t>
      </w:r>
      <w:r w:rsidRPr="001861C3">
        <w:rPr>
          <w:snapToGrid w:val="0"/>
          <w:sz w:val="16"/>
          <w:szCs w:val="16"/>
        </w:rPr>
        <w:t xml:space="preserve"> vykázán bez náhrady vstupného a jeho povinností je objekt neprodleně opustit. Kromě toho se návštěvník vystavuje nebezpečí postihu podle</w:t>
      </w:r>
      <w:r w:rsidR="000D1FAB" w:rsidRPr="001861C3">
        <w:rPr>
          <w:snapToGrid w:val="0"/>
          <w:sz w:val="16"/>
          <w:szCs w:val="16"/>
        </w:rPr>
        <w:t xml:space="preserve"> zákona a</w:t>
      </w:r>
      <w:r w:rsidRPr="001861C3">
        <w:rPr>
          <w:snapToGrid w:val="0"/>
          <w:sz w:val="16"/>
          <w:szCs w:val="16"/>
        </w:rPr>
        <w:t xml:space="preserve"> obecně závazných předpisů. 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Pro ochranu objektu, návštěvníků a </w:t>
      </w:r>
      <w:r w:rsidR="003F60BB" w:rsidRPr="001861C3">
        <w:rPr>
          <w:sz w:val="16"/>
          <w:szCs w:val="16"/>
        </w:rPr>
        <w:t xml:space="preserve">kulturního mobiliáře </w:t>
      </w:r>
      <w:r w:rsidRPr="001861C3">
        <w:rPr>
          <w:sz w:val="16"/>
          <w:szCs w:val="16"/>
        </w:rPr>
        <w:t xml:space="preserve">jsou vybrané venkovní a </w:t>
      </w:r>
      <w:r w:rsidR="00D2017F" w:rsidRPr="001861C3">
        <w:rPr>
          <w:sz w:val="16"/>
          <w:szCs w:val="16"/>
        </w:rPr>
        <w:t>vnitřní prostory</w:t>
      </w:r>
      <w:r w:rsidR="0082091E" w:rsidRPr="001861C3">
        <w:rPr>
          <w:sz w:val="16"/>
          <w:szCs w:val="16"/>
        </w:rPr>
        <w:t xml:space="preserve"> </w:t>
      </w:r>
      <w:r w:rsidRPr="001861C3">
        <w:rPr>
          <w:sz w:val="16"/>
          <w:szCs w:val="16"/>
        </w:rPr>
        <w:t>monitorovány kamerovým systémem.</w:t>
      </w:r>
    </w:p>
    <w:p w:rsidR="00A2223D" w:rsidRPr="00A2223D" w:rsidRDefault="003F795C" w:rsidP="00A2223D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Osobám </w:t>
      </w:r>
      <w:r w:rsidR="004F3C7E" w:rsidRPr="001861C3">
        <w:rPr>
          <w:snapToGrid w:val="0"/>
          <w:sz w:val="16"/>
          <w:szCs w:val="16"/>
        </w:rPr>
        <w:t>pod vlivem alkoholu</w:t>
      </w:r>
      <w:r w:rsidRPr="001861C3">
        <w:rPr>
          <w:snapToGrid w:val="0"/>
          <w:sz w:val="16"/>
          <w:szCs w:val="16"/>
        </w:rPr>
        <w:t xml:space="preserve">, či </w:t>
      </w:r>
      <w:r w:rsidR="004F3C7E" w:rsidRPr="001861C3">
        <w:rPr>
          <w:snapToGrid w:val="0"/>
          <w:sz w:val="16"/>
          <w:szCs w:val="16"/>
        </w:rPr>
        <w:t xml:space="preserve">po </w:t>
      </w:r>
      <w:r w:rsidRPr="001861C3">
        <w:rPr>
          <w:snapToGrid w:val="0"/>
          <w:sz w:val="16"/>
          <w:szCs w:val="16"/>
        </w:rPr>
        <w:t xml:space="preserve">požití omamných látek je přístup do areálu zakázán. 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Vstup do objektu není povolen návštěvníkům</w:t>
      </w:r>
      <w:r w:rsidR="0082091E" w:rsidRPr="001861C3">
        <w:rPr>
          <w:snapToGrid w:val="0"/>
          <w:sz w:val="16"/>
          <w:szCs w:val="16"/>
        </w:rPr>
        <w:t xml:space="preserve"> </w:t>
      </w:r>
      <w:r w:rsidRPr="001861C3">
        <w:rPr>
          <w:snapToGrid w:val="0"/>
          <w:sz w:val="16"/>
          <w:szCs w:val="16"/>
        </w:rPr>
        <w:t>v silně znečištěném, nedostate</w:t>
      </w:r>
      <w:r w:rsidR="0082091E" w:rsidRPr="001861C3">
        <w:rPr>
          <w:snapToGrid w:val="0"/>
          <w:sz w:val="16"/>
          <w:szCs w:val="16"/>
        </w:rPr>
        <w:t xml:space="preserve">čném nebo jinak nevhodném oděvu. </w:t>
      </w:r>
    </w:p>
    <w:p w:rsidR="003F795C" w:rsidRPr="001861C3" w:rsidRDefault="0082091E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V interiérech </w:t>
      </w:r>
      <w:r w:rsidR="00881591" w:rsidRPr="001861C3">
        <w:rPr>
          <w:sz w:val="16"/>
          <w:szCs w:val="16"/>
        </w:rPr>
        <w:t xml:space="preserve">památkového objektu </w:t>
      </w:r>
      <w:r w:rsidR="003F60BB" w:rsidRPr="001861C3">
        <w:rPr>
          <w:sz w:val="16"/>
          <w:szCs w:val="16"/>
        </w:rPr>
        <w:t xml:space="preserve">je </w:t>
      </w:r>
      <w:r w:rsidR="00881591" w:rsidRPr="001861C3">
        <w:rPr>
          <w:sz w:val="16"/>
          <w:szCs w:val="16"/>
        </w:rPr>
        <w:t>zakázáno kouření</w:t>
      </w:r>
      <w:r w:rsidR="003F795C" w:rsidRPr="001861C3">
        <w:rPr>
          <w:sz w:val="16"/>
          <w:szCs w:val="16"/>
        </w:rPr>
        <w:t xml:space="preserve"> a jakákol</w:t>
      </w:r>
      <w:r w:rsidR="00881591" w:rsidRPr="001861C3">
        <w:rPr>
          <w:sz w:val="16"/>
          <w:szCs w:val="16"/>
        </w:rPr>
        <w:t xml:space="preserve">i manipulace s otevřeným ohněm. </w:t>
      </w:r>
      <w:r w:rsidR="003F795C" w:rsidRPr="001861C3">
        <w:rPr>
          <w:sz w:val="16"/>
          <w:szCs w:val="16"/>
        </w:rPr>
        <w:t xml:space="preserve">V případě požáru </w:t>
      </w:r>
      <w:r w:rsidR="004F3C7E" w:rsidRPr="001861C3">
        <w:rPr>
          <w:sz w:val="16"/>
          <w:szCs w:val="16"/>
        </w:rPr>
        <w:t xml:space="preserve">nebo jiné mimořádné události </w:t>
      </w:r>
      <w:r w:rsidR="003F795C" w:rsidRPr="001861C3">
        <w:rPr>
          <w:sz w:val="16"/>
          <w:szCs w:val="16"/>
        </w:rPr>
        <w:t xml:space="preserve">jsou návštěvníci povinni řídit se pokyny </w:t>
      </w:r>
      <w:r w:rsidR="004F3C7E" w:rsidRPr="001861C3">
        <w:rPr>
          <w:sz w:val="16"/>
          <w:szCs w:val="16"/>
        </w:rPr>
        <w:t>pověřených pracovníků</w:t>
      </w:r>
      <w:r w:rsidR="003F795C" w:rsidRPr="001861C3">
        <w:rPr>
          <w:sz w:val="16"/>
          <w:szCs w:val="16"/>
        </w:rPr>
        <w:t xml:space="preserve"> </w:t>
      </w:r>
      <w:r w:rsidR="00A07184" w:rsidRPr="001861C3">
        <w:rPr>
          <w:sz w:val="16"/>
          <w:szCs w:val="16"/>
        </w:rPr>
        <w:t xml:space="preserve">správy </w:t>
      </w:r>
      <w:r w:rsidR="003F795C" w:rsidRPr="001861C3">
        <w:rPr>
          <w:sz w:val="16"/>
          <w:szCs w:val="16"/>
        </w:rPr>
        <w:t xml:space="preserve">památkového objektu. 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>Z důvodu bezpečnosti je návštěvníkům zakázáno vnášet do </w:t>
      </w:r>
      <w:r w:rsidR="0082091E" w:rsidRPr="001861C3">
        <w:rPr>
          <w:sz w:val="16"/>
          <w:szCs w:val="16"/>
        </w:rPr>
        <w:t>interiérů objektu</w:t>
      </w:r>
      <w:r w:rsidRPr="001861C3">
        <w:rPr>
          <w:sz w:val="16"/>
          <w:szCs w:val="16"/>
        </w:rPr>
        <w:t xml:space="preserve"> jakékoli chladné, střelné, či palné zbraně a výbušniny včetně jakýchkoli jejich replik. 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Do instalovaných </w:t>
      </w:r>
      <w:r w:rsidR="0082091E" w:rsidRPr="001861C3">
        <w:rPr>
          <w:snapToGrid w:val="0"/>
          <w:sz w:val="16"/>
          <w:szCs w:val="16"/>
        </w:rPr>
        <w:t xml:space="preserve">interiérů </w:t>
      </w:r>
      <w:r w:rsidRPr="001861C3">
        <w:rPr>
          <w:snapToGrid w:val="0"/>
          <w:sz w:val="16"/>
          <w:szCs w:val="16"/>
        </w:rPr>
        <w:t xml:space="preserve">je zakázán přístup s objemnými zavazadly, </w:t>
      </w:r>
      <w:r w:rsidR="00D26B81" w:rsidRPr="001861C3">
        <w:rPr>
          <w:snapToGrid w:val="0"/>
          <w:sz w:val="16"/>
          <w:szCs w:val="16"/>
        </w:rPr>
        <w:t xml:space="preserve">nevhodnou pokrývkou hlavy, </w:t>
      </w:r>
      <w:r w:rsidRPr="001861C3">
        <w:rPr>
          <w:snapToGrid w:val="0"/>
          <w:sz w:val="16"/>
          <w:szCs w:val="16"/>
        </w:rPr>
        <w:t>taškami, deštníky a zvířaty.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V okamžiku zjištění ztráty, či poškození vystaveného mobiliáře během prohlídky jsou všichni návštěvníci, kteří se v tu dobu nacházejí v prostorách památkového objektu, povinni podrobit se veškerým </w:t>
      </w:r>
      <w:r w:rsidR="00A07184" w:rsidRPr="001861C3">
        <w:rPr>
          <w:snapToGrid w:val="0"/>
          <w:sz w:val="16"/>
          <w:szCs w:val="16"/>
        </w:rPr>
        <w:t xml:space="preserve">nezbytným </w:t>
      </w:r>
      <w:r w:rsidRPr="001861C3">
        <w:rPr>
          <w:snapToGrid w:val="0"/>
          <w:sz w:val="16"/>
          <w:szCs w:val="16"/>
        </w:rPr>
        <w:t>bezpečnostním opatřením, vyčkat příjezdu Policie ČR a dbát jejích pokynů (případně i osobní prohlídky provedené příslušníky Policie ČR).</w:t>
      </w:r>
    </w:p>
    <w:p w:rsidR="003F795C" w:rsidRPr="001861C3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b/>
          <w:snapToGrid w:val="0"/>
          <w:sz w:val="16"/>
          <w:szCs w:val="16"/>
        </w:rPr>
      </w:pPr>
      <w:r w:rsidRPr="001861C3">
        <w:rPr>
          <w:b/>
          <w:snapToGrid w:val="0"/>
          <w:sz w:val="16"/>
          <w:szCs w:val="16"/>
        </w:rPr>
        <w:t xml:space="preserve">Je zakázáno jakkoli poškozovat a ohrožovat objekt, jeho </w:t>
      </w:r>
      <w:r w:rsidR="006C2B2E" w:rsidRPr="001861C3">
        <w:rPr>
          <w:b/>
          <w:snapToGrid w:val="0"/>
          <w:sz w:val="16"/>
          <w:szCs w:val="16"/>
        </w:rPr>
        <w:t>kulturní mobiliář, park či</w:t>
      </w:r>
      <w:r w:rsidRPr="001861C3">
        <w:rPr>
          <w:b/>
          <w:snapToGrid w:val="0"/>
          <w:sz w:val="16"/>
          <w:szCs w:val="16"/>
        </w:rPr>
        <w:t xml:space="preserve"> zahradu i jiný majetek v areálu. Zejména je zakázáno: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dotýkat se stěn, zdí a vystavených předmětů, psát nebo malovat po zdech a stěnách, rýt do nich, nebo je jakkoli poškozovat; </w:t>
      </w:r>
    </w:p>
    <w:p w:rsidR="00276386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během prohlídky s průvodcem opouštět vymezené trasy, vzdalovat se při výkladu od průvodce a prováděné skupiny;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rušit hlukem (hovorem, hudbou, zpěvem, používáním mobilních telefonů a mobilních přehrávacích zařízení, hlasitými projevy a jinou podobnou činností) ostatní návštěvníky či výklad průvodce, nebo jakkoli znepříjemňovat ostatním návštěvníkům návštěvu objektu. Nedodržení této podmínky může být důvodem k vykázání z prohlídky bez náhrady vstupného;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jíst, pít </w:t>
      </w:r>
      <w:r w:rsidR="0082091E" w:rsidRPr="001861C3">
        <w:rPr>
          <w:snapToGrid w:val="0"/>
          <w:sz w:val="16"/>
          <w:szCs w:val="16"/>
        </w:rPr>
        <w:t xml:space="preserve">v interiérech </w:t>
      </w:r>
      <w:r w:rsidR="0082091E" w:rsidRPr="001861C3">
        <w:rPr>
          <w:sz w:val="16"/>
          <w:szCs w:val="16"/>
        </w:rPr>
        <w:t>památkového objektu</w:t>
      </w:r>
      <w:r w:rsidRPr="001861C3">
        <w:rPr>
          <w:snapToGrid w:val="0"/>
          <w:sz w:val="16"/>
          <w:szCs w:val="16"/>
        </w:rPr>
        <w:t>, vstupovat do nich se zmrzlinou, nápoji, jídlem atd.;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z w:val="16"/>
          <w:szCs w:val="16"/>
        </w:rPr>
        <w:t>vhazovat cokoli do kašen, studní a fontán, trhat květiny, sbírat plody, lámat větve stromů a keřů, chodit po trá</w:t>
      </w:r>
      <w:r w:rsidR="00FB33DC" w:rsidRPr="001861C3">
        <w:rPr>
          <w:sz w:val="16"/>
          <w:szCs w:val="16"/>
        </w:rPr>
        <w:t>vnících a mimo vyznačené cesty</w:t>
      </w:r>
      <w:r w:rsidRPr="001861C3">
        <w:rPr>
          <w:sz w:val="16"/>
          <w:szCs w:val="16"/>
        </w:rPr>
        <w:t>, tábořit v areálu, vylepovat zde plakáty, propagovat zde jakékoli zboží, služby, čí aktivity</w:t>
      </w:r>
      <w:r w:rsidR="00485D08" w:rsidRPr="001861C3">
        <w:rPr>
          <w:sz w:val="16"/>
          <w:szCs w:val="16"/>
        </w:rPr>
        <w:t>, provádět politickou propagandu</w:t>
      </w:r>
      <w:r w:rsidRPr="001861C3">
        <w:rPr>
          <w:sz w:val="16"/>
          <w:szCs w:val="16"/>
        </w:rPr>
        <w:t xml:space="preserve"> a</w:t>
      </w:r>
      <w:r w:rsidR="00FB33DC" w:rsidRPr="001861C3">
        <w:rPr>
          <w:sz w:val="16"/>
          <w:szCs w:val="16"/>
        </w:rPr>
        <w:t xml:space="preserve"> jinak narušovat klid a pořádek</w:t>
      </w:r>
      <w:r w:rsidR="008A3AA1" w:rsidRPr="001861C3">
        <w:rPr>
          <w:sz w:val="16"/>
          <w:szCs w:val="16"/>
        </w:rPr>
        <w:t>,</w:t>
      </w:r>
      <w:r w:rsidR="00FB33DC" w:rsidRPr="001861C3">
        <w:rPr>
          <w:snapToGrid w:val="0"/>
          <w:sz w:val="16"/>
          <w:szCs w:val="16"/>
        </w:rPr>
        <w:t xml:space="preserve"> jakkoliv rušit, či obtěžovat volně žijící zvěř a ptactvo v areálu;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color w:val="FF000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jezdit v areálu objektu jakýmikoli </w:t>
      </w:r>
      <w:r w:rsidR="00FB33DC" w:rsidRPr="001861C3">
        <w:rPr>
          <w:snapToGrid w:val="0"/>
          <w:sz w:val="16"/>
          <w:szCs w:val="16"/>
        </w:rPr>
        <w:t xml:space="preserve">jednostopými nebo dvoustopými </w:t>
      </w:r>
      <w:r w:rsidRPr="001861C3">
        <w:rPr>
          <w:snapToGrid w:val="0"/>
          <w:sz w:val="16"/>
          <w:szCs w:val="16"/>
        </w:rPr>
        <w:t>vozidly (výjimku tvoří pouze vozíky pro tělesně postiž</w:t>
      </w:r>
      <w:r w:rsidR="00A07184" w:rsidRPr="001861C3">
        <w:rPr>
          <w:snapToGrid w:val="0"/>
          <w:sz w:val="16"/>
          <w:szCs w:val="16"/>
        </w:rPr>
        <w:t>e</w:t>
      </w:r>
      <w:r w:rsidRPr="001861C3">
        <w:rPr>
          <w:snapToGrid w:val="0"/>
          <w:sz w:val="16"/>
          <w:szCs w:val="16"/>
        </w:rPr>
        <w:t>né a dětské kočárky). Jízdní kola lze v </w:t>
      </w:r>
      <w:r w:rsidR="00A07184" w:rsidRPr="001861C3">
        <w:rPr>
          <w:snapToGrid w:val="0"/>
          <w:sz w:val="16"/>
          <w:szCs w:val="16"/>
        </w:rPr>
        <w:t>areálu</w:t>
      </w:r>
      <w:r w:rsidRPr="001861C3">
        <w:rPr>
          <w:snapToGrid w:val="0"/>
          <w:sz w:val="16"/>
          <w:szCs w:val="16"/>
        </w:rPr>
        <w:t xml:space="preserve"> odkládat pouze na k tomu vyhrazených místech.</w:t>
      </w:r>
      <w:r w:rsidRPr="001861C3">
        <w:rPr>
          <w:sz w:val="16"/>
          <w:szCs w:val="16"/>
        </w:rPr>
        <w:t xml:space="preserve"> 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>parkovat motorovými vozidly mimo vyhrazené prostory veřejných parkovišť;</w:t>
      </w:r>
    </w:p>
    <w:p w:rsidR="003F795C" w:rsidRPr="001861C3" w:rsidRDefault="003F795C" w:rsidP="00FB33DC">
      <w:pPr>
        <w:pStyle w:val="Odstavecseseznamem"/>
        <w:numPr>
          <w:ilvl w:val="1"/>
          <w:numId w:val="13"/>
        </w:numPr>
        <w:spacing w:line="240" w:lineRule="atLeast"/>
        <w:ind w:left="426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dotýkat se skříněk s elektrickými rozvody, signalizačního zařízení, hasicích přístrojů a jakýchkoli dalších technických zařízení. </w:t>
      </w:r>
    </w:p>
    <w:p w:rsidR="00602B86" w:rsidRPr="001861C3" w:rsidRDefault="00602B86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1861C3">
        <w:rPr>
          <w:sz w:val="16"/>
          <w:szCs w:val="16"/>
        </w:rPr>
        <w:t xml:space="preserve">Volný pohyb psů a jiných zvířat v areálu není dovolen, jejich přístup do </w:t>
      </w:r>
      <w:r w:rsidR="0082091E" w:rsidRPr="001861C3">
        <w:rPr>
          <w:sz w:val="16"/>
          <w:szCs w:val="16"/>
        </w:rPr>
        <w:t>interiérů</w:t>
      </w:r>
      <w:r w:rsidRPr="001861C3">
        <w:rPr>
          <w:sz w:val="16"/>
          <w:szCs w:val="16"/>
        </w:rPr>
        <w:t xml:space="preserve"> památkového objektu je zakázán.</w:t>
      </w:r>
    </w:p>
    <w:p w:rsidR="003F795C" w:rsidRPr="00EA15D9" w:rsidRDefault="0082091E" w:rsidP="00EA15D9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697743">
        <w:rPr>
          <w:sz w:val="16"/>
          <w:szCs w:val="16"/>
        </w:rPr>
        <w:t xml:space="preserve">V interiérech památkového </w:t>
      </w:r>
      <w:r w:rsidR="00602B86" w:rsidRPr="00697743">
        <w:rPr>
          <w:sz w:val="16"/>
          <w:szCs w:val="16"/>
        </w:rPr>
        <w:t>objektu</w:t>
      </w:r>
      <w:r w:rsidR="00A07184" w:rsidRPr="00697743">
        <w:rPr>
          <w:sz w:val="16"/>
          <w:szCs w:val="16"/>
        </w:rPr>
        <w:t xml:space="preserve"> </w:t>
      </w:r>
      <w:r w:rsidR="003F795C" w:rsidRPr="00697743">
        <w:rPr>
          <w:sz w:val="16"/>
          <w:szCs w:val="16"/>
        </w:rPr>
        <w:t xml:space="preserve">je fotografování, filmování a pořizování jiné dokumentace </w:t>
      </w:r>
      <w:r w:rsidR="009A3CBC">
        <w:rPr>
          <w:sz w:val="16"/>
          <w:szCs w:val="16"/>
        </w:rPr>
        <w:t>dovoleno (</w:t>
      </w:r>
      <w:r w:rsidR="009A3CBC" w:rsidRPr="001861C3">
        <w:rPr>
          <w:rFonts w:asciiTheme="minorHAnsi" w:hAnsiTheme="minorHAnsi"/>
          <w:sz w:val="16"/>
          <w:szCs w:val="16"/>
          <w:u w:val="single"/>
        </w:rPr>
        <w:t>s výjimkou vyt</w:t>
      </w:r>
      <w:r w:rsidR="009A3CBC">
        <w:rPr>
          <w:rFonts w:asciiTheme="minorHAnsi" w:hAnsiTheme="minorHAnsi"/>
          <w:sz w:val="16"/>
          <w:szCs w:val="16"/>
          <w:u w:val="single"/>
        </w:rPr>
        <w:t>i</w:t>
      </w:r>
      <w:r w:rsidR="009A3CBC" w:rsidRPr="001861C3">
        <w:rPr>
          <w:rFonts w:asciiTheme="minorHAnsi" w:hAnsiTheme="minorHAnsi"/>
          <w:sz w:val="16"/>
          <w:szCs w:val="16"/>
          <w:u w:val="single"/>
        </w:rPr>
        <w:t>povaných předmětů</w:t>
      </w:r>
      <w:r w:rsidR="009A3CBC">
        <w:rPr>
          <w:rFonts w:asciiTheme="minorHAnsi" w:hAnsiTheme="minorHAnsi"/>
          <w:sz w:val="16"/>
          <w:szCs w:val="16"/>
          <w:u w:val="single"/>
        </w:rPr>
        <w:t>)</w:t>
      </w:r>
      <w:r w:rsidR="00330850" w:rsidRPr="00697743">
        <w:rPr>
          <w:sz w:val="16"/>
          <w:szCs w:val="16"/>
        </w:rPr>
        <w:t xml:space="preserve">. </w:t>
      </w:r>
      <w:r w:rsidR="00EF7EC2" w:rsidRPr="00697743">
        <w:rPr>
          <w:sz w:val="16"/>
          <w:szCs w:val="16"/>
        </w:rPr>
        <w:t xml:space="preserve">Je zakázáno </w:t>
      </w:r>
      <w:r w:rsidR="003F795C" w:rsidRPr="00697743">
        <w:rPr>
          <w:sz w:val="16"/>
          <w:szCs w:val="16"/>
        </w:rPr>
        <w:t xml:space="preserve">užití blesku, stativu, </w:t>
      </w:r>
      <w:proofErr w:type="spellStart"/>
      <w:r w:rsidR="003F795C" w:rsidRPr="00697743">
        <w:rPr>
          <w:sz w:val="16"/>
          <w:szCs w:val="16"/>
        </w:rPr>
        <w:t>selfie</w:t>
      </w:r>
      <w:proofErr w:type="spellEnd"/>
      <w:r w:rsidR="003F795C" w:rsidRPr="00697743">
        <w:rPr>
          <w:sz w:val="16"/>
          <w:szCs w:val="16"/>
        </w:rPr>
        <w:t xml:space="preserve"> tyčí nebo jakékoli další osvětlovací a pomocné techniky</w:t>
      </w:r>
      <w:r w:rsidR="009A3CBC">
        <w:rPr>
          <w:sz w:val="16"/>
          <w:szCs w:val="16"/>
        </w:rPr>
        <w:t>.</w:t>
      </w:r>
      <w:r w:rsidR="00EA15D9">
        <w:rPr>
          <w:sz w:val="16"/>
          <w:szCs w:val="16"/>
        </w:rPr>
        <w:t xml:space="preserve"> </w:t>
      </w:r>
      <w:r w:rsidR="00EA15D9" w:rsidRPr="00EA15D9">
        <w:rPr>
          <w:sz w:val="16"/>
          <w:szCs w:val="16"/>
          <w:u w:val="single"/>
        </w:rPr>
        <w:t>Jakékoli fotografie, video či jinou dokumentaci pořízené v areálu je zakázáno používat ke komerčním účelům bez výslovného písemného povolení Národního památkového ústavu, územní památkové správy v Praze</w:t>
      </w:r>
      <w:r w:rsidR="00EA15D9" w:rsidRPr="001861C3">
        <w:rPr>
          <w:sz w:val="16"/>
          <w:szCs w:val="16"/>
        </w:rPr>
        <w:t>.  Pro vědecké, dokumentační, propagační a jiné účely povoluje tato územní památková správa výjimku na základě písemné žádosti.</w:t>
      </w:r>
    </w:p>
    <w:p w:rsidR="004512B0" w:rsidRPr="00EA15D9" w:rsidRDefault="003F795C" w:rsidP="00A82D9E">
      <w:pPr>
        <w:pStyle w:val="Odstavecseseznamem"/>
        <w:numPr>
          <w:ilvl w:val="0"/>
          <w:numId w:val="13"/>
        </w:numPr>
        <w:spacing w:line="240" w:lineRule="atLeast"/>
        <w:ind w:left="142"/>
        <w:jc w:val="both"/>
        <w:rPr>
          <w:sz w:val="16"/>
          <w:szCs w:val="16"/>
        </w:rPr>
      </w:pPr>
      <w:r w:rsidRPr="00EA15D9">
        <w:rPr>
          <w:sz w:val="16"/>
          <w:szCs w:val="16"/>
        </w:rPr>
        <w:t>V celém areálu je zakázáno létá</w:t>
      </w:r>
      <w:r w:rsidR="00FB33DC" w:rsidRPr="00EA15D9">
        <w:rPr>
          <w:sz w:val="16"/>
          <w:szCs w:val="16"/>
        </w:rPr>
        <w:t xml:space="preserve">ní bezpilotních letadel (dronů, </w:t>
      </w:r>
      <w:r w:rsidRPr="00EA15D9">
        <w:rPr>
          <w:sz w:val="16"/>
          <w:szCs w:val="16"/>
        </w:rPr>
        <w:t>multikoptér aj.) a leteckých modelů bez předchozího písemného souhlasu vedoucího správy památkového objektu.</w:t>
      </w:r>
      <w:r w:rsidR="000D1FAB" w:rsidRPr="00EA15D9">
        <w:rPr>
          <w:b/>
          <w:sz w:val="16"/>
          <w:szCs w:val="16"/>
        </w:rPr>
        <w:t xml:space="preserve"> </w:t>
      </w:r>
      <w:proofErr w:type="spellStart"/>
      <w:r w:rsidR="004512B0" w:rsidRPr="00EA15D9">
        <w:rPr>
          <w:sz w:val="16"/>
          <w:szCs w:val="16"/>
        </w:rPr>
        <w:t>Geocaching</w:t>
      </w:r>
      <w:proofErr w:type="spellEnd"/>
      <w:r w:rsidR="004512B0" w:rsidRPr="00EA15D9">
        <w:rPr>
          <w:sz w:val="16"/>
          <w:szCs w:val="16"/>
        </w:rPr>
        <w:t xml:space="preserve"> a s tím spojené aktivity </w:t>
      </w:r>
      <w:r w:rsidR="00A307BB" w:rsidRPr="00EA15D9">
        <w:rPr>
          <w:sz w:val="16"/>
          <w:szCs w:val="16"/>
        </w:rPr>
        <w:t xml:space="preserve">a </w:t>
      </w:r>
      <w:r w:rsidR="004512B0" w:rsidRPr="00EA15D9">
        <w:rPr>
          <w:sz w:val="16"/>
          <w:szCs w:val="16"/>
        </w:rPr>
        <w:t xml:space="preserve">pořádání jiných zážitkových her a her v přírodě je povoleno pouze se souhlasem </w:t>
      </w:r>
      <w:r w:rsidR="007259A2" w:rsidRPr="00EA15D9">
        <w:rPr>
          <w:sz w:val="16"/>
          <w:szCs w:val="16"/>
        </w:rPr>
        <w:t xml:space="preserve">vedoucího </w:t>
      </w:r>
      <w:r w:rsidR="004512B0" w:rsidRPr="00EA15D9">
        <w:rPr>
          <w:sz w:val="16"/>
          <w:szCs w:val="16"/>
        </w:rPr>
        <w:t>správy památkového objektu.</w:t>
      </w:r>
    </w:p>
    <w:p w:rsidR="008C4EEA" w:rsidRPr="001861C3" w:rsidRDefault="008C4EEA" w:rsidP="008C4EEA">
      <w:pPr>
        <w:spacing w:line="240" w:lineRule="atLeast"/>
        <w:ind w:left="284" w:hanging="568"/>
        <w:jc w:val="both"/>
        <w:rPr>
          <w:b/>
          <w:sz w:val="20"/>
          <w:szCs w:val="20"/>
        </w:rPr>
      </w:pPr>
    </w:p>
    <w:p w:rsidR="00A2223D" w:rsidRDefault="00A2223D" w:rsidP="006E6735">
      <w:pPr>
        <w:spacing w:line="240" w:lineRule="atLeast"/>
        <w:ind w:left="284" w:hanging="568"/>
        <w:jc w:val="both"/>
        <w:rPr>
          <w:b/>
          <w:sz w:val="20"/>
          <w:szCs w:val="20"/>
        </w:rPr>
      </w:pPr>
    </w:p>
    <w:p w:rsidR="003F795C" w:rsidRPr="001861C3" w:rsidRDefault="00F27501" w:rsidP="00A82D9E">
      <w:pPr>
        <w:tabs>
          <w:tab w:val="num" w:pos="142"/>
        </w:tabs>
        <w:ind w:left="284" w:hanging="568"/>
        <w:rPr>
          <w:b/>
          <w:sz w:val="20"/>
          <w:szCs w:val="20"/>
        </w:rPr>
      </w:pPr>
      <w:r w:rsidRPr="001861C3">
        <w:rPr>
          <w:b/>
          <w:sz w:val="20"/>
          <w:szCs w:val="20"/>
        </w:rPr>
        <w:t xml:space="preserve">Článek </w:t>
      </w:r>
      <w:r w:rsidR="009A3CBC">
        <w:rPr>
          <w:b/>
          <w:sz w:val="20"/>
          <w:szCs w:val="20"/>
        </w:rPr>
        <w:t>6</w:t>
      </w:r>
      <w:r w:rsidR="003F795C" w:rsidRPr="001861C3">
        <w:rPr>
          <w:b/>
          <w:sz w:val="20"/>
          <w:szCs w:val="20"/>
        </w:rPr>
        <w:t xml:space="preserve"> - ZÁVĚREČNÁ USTANOVENÍ</w:t>
      </w:r>
    </w:p>
    <w:p w:rsidR="003F795C" w:rsidRPr="001861C3" w:rsidRDefault="003F795C" w:rsidP="008C4EEA">
      <w:pPr>
        <w:pStyle w:val="Textvbloku"/>
        <w:numPr>
          <w:ilvl w:val="0"/>
          <w:numId w:val="7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142" w:right="11" w:hanging="284"/>
        <w:jc w:val="both"/>
        <w:rPr>
          <w:rFonts w:ascii="Calibri" w:hAnsi="Calibri"/>
          <w:b w:val="0"/>
          <w:sz w:val="16"/>
          <w:szCs w:val="16"/>
        </w:rPr>
      </w:pPr>
      <w:r w:rsidRPr="001861C3">
        <w:rPr>
          <w:rFonts w:ascii="Calibri" w:hAnsi="Calibri"/>
          <w:b w:val="0"/>
          <w:sz w:val="16"/>
          <w:szCs w:val="16"/>
        </w:rPr>
        <w:t>Přání, pochvaly, stížnosti, či připomínky mohou návštěvníci uplatnit písemně přímo na objektu do knihy přání a stížností, která jim bude na požádání vedoucím správy památkového objektu předložena. Kromě toho má návštěvník možnost obrátit se ústně, písemně či telefonicky na Národní památkový ústav, územní památkovou správu v</w:t>
      </w:r>
      <w:r w:rsidR="00996E0B" w:rsidRPr="001861C3">
        <w:rPr>
          <w:rFonts w:ascii="Calibri" w:hAnsi="Calibri"/>
          <w:b w:val="0"/>
          <w:sz w:val="16"/>
          <w:szCs w:val="16"/>
        </w:rPr>
        <w:t> Praze.</w:t>
      </w:r>
    </w:p>
    <w:p w:rsidR="009D49A0" w:rsidRPr="001861C3" w:rsidRDefault="009D49A0" w:rsidP="008C4EEA">
      <w:pPr>
        <w:pStyle w:val="Textvbloku"/>
        <w:numPr>
          <w:ilvl w:val="0"/>
          <w:numId w:val="7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142" w:right="11" w:hanging="284"/>
        <w:jc w:val="both"/>
        <w:rPr>
          <w:rFonts w:ascii="Calibri" w:hAnsi="Calibri"/>
          <w:b w:val="0"/>
          <w:sz w:val="16"/>
          <w:szCs w:val="16"/>
        </w:rPr>
      </w:pPr>
      <w:r w:rsidRPr="001861C3">
        <w:rPr>
          <w:rFonts w:ascii="Calibri" w:hAnsi="Calibri"/>
          <w:b w:val="0"/>
          <w:sz w:val="16"/>
          <w:szCs w:val="16"/>
        </w:rPr>
        <w:t xml:space="preserve">Za porušení návštěvního řádu a za škody způsobené na majetku v areálu odpovídá návštěvník Národnímu památkovému ústavu resp. správě památkového objektu dle platných právních předpisů. Odpovědnost </w:t>
      </w:r>
      <w:r w:rsidR="007259A2" w:rsidRPr="001861C3">
        <w:rPr>
          <w:rFonts w:ascii="Calibri" w:hAnsi="Calibri"/>
          <w:b w:val="0"/>
          <w:sz w:val="16"/>
          <w:szCs w:val="16"/>
        </w:rPr>
        <w:t>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:rsidR="007259A2" w:rsidRPr="001861C3" w:rsidRDefault="007259A2" w:rsidP="008C4EEA">
      <w:pPr>
        <w:pStyle w:val="Textvbloku"/>
        <w:numPr>
          <w:ilvl w:val="0"/>
          <w:numId w:val="7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142" w:right="11" w:hanging="284"/>
        <w:jc w:val="both"/>
        <w:rPr>
          <w:rFonts w:ascii="Calibri" w:hAnsi="Calibri"/>
          <w:b w:val="0"/>
          <w:sz w:val="16"/>
          <w:szCs w:val="16"/>
        </w:rPr>
      </w:pPr>
      <w:r w:rsidRPr="001861C3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:rsidR="003F795C" w:rsidRPr="001861C3" w:rsidRDefault="003F795C" w:rsidP="008C4EEA">
      <w:pPr>
        <w:widowControl w:val="0"/>
        <w:numPr>
          <w:ilvl w:val="0"/>
          <w:numId w:val="7"/>
        </w:numPr>
        <w:tabs>
          <w:tab w:val="num" w:pos="142"/>
          <w:tab w:val="left" w:pos="4253"/>
          <w:tab w:val="left" w:pos="6379"/>
        </w:tabs>
        <w:spacing w:line="240" w:lineRule="atLeast"/>
        <w:ind w:left="142" w:right="11" w:hanging="284"/>
        <w:jc w:val="both"/>
        <w:rPr>
          <w:snapToGrid w:val="0"/>
          <w:sz w:val="16"/>
          <w:szCs w:val="16"/>
        </w:rPr>
      </w:pPr>
      <w:r w:rsidRPr="001861C3">
        <w:rPr>
          <w:snapToGrid w:val="0"/>
          <w:sz w:val="16"/>
          <w:szCs w:val="16"/>
        </w:rPr>
        <w:t xml:space="preserve">Tento návštěvní řád nabývá účinnosti dnem </w:t>
      </w:r>
      <w:r w:rsidR="009A3CBC">
        <w:rPr>
          <w:snapToGrid w:val="0"/>
          <w:sz w:val="16"/>
          <w:szCs w:val="16"/>
        </w:rPr>
        <w:t>1</w:t>
      </w:r>
      <w:r w:rsidR="00697743">
        <w:rPr>
          <w:snapToGrid w:val="0"/>
          <w:sz w:val="16"/>
          <w:szCs w:val="16"/>
        </w:rPr>
        <w:t>.</w:t>
      </w:r>
      <w:r w:rsidR="009A3CBC">
        <w:rPr>
          <w:snapToGrid w:val="0"/>
          <w:sz w:val="16"/>
          <w:szCs w:val="16"/>
        </w:rPr>
        <w:t xml:space="preserve"> 4</w:t>
      </w:r>
      <w:r w:rsidR="00697743">
        <w:rPr>
          <w:snapToGrid w:val="0"/>
          <w:sz w:val="16"/>
          <w:szCs w:val="16"/>
        </w:rPr>
        <w:t>.</w:t>
      </w:r>
      <w:r w:rsidR="009A3CBC">
        <w:rPr>
          <w:snapToGrid w:val="0"/>
          <w:sz w:val="16"/>
          <w:szCs w:val="16"/>
        </w:rPr>
        <w:t xml:space="preserve"> </w:t>
      </w:r>
      <w:r w:rsidR="00697743">
        <w:rPr>
          <w:snapToGrid w:val="0"/>
          <w:sz w:val="16"/>
          <w:szCs w:val="16"/>
        </w:rPr>
        <w:t>202</w:t>
      </w:r>
      <w:r w:rsidR="00347189">
        <w:rPr>
          <w:snapToGrid w:val="0"/>
          <w:sz w:val="16"/>
          <w:szCs w:val="16"/>
        </w:rPr>
        <w:t>2</w:t>
      </w:r>
      <w:bookmarkStart w:id="0" w:name="_GoBack"/>
      <w:bookmarkEnd w:id="0"/>
      <w:r w:rsidRPr="001861C3">
        <w:rPr>
          <w:snapToGrid w:val="0"/>
          <w:sz w:val="16"/>
          <w:szCs w:val="16"/>
        </w:rPr>
        <w:t xml:space="preserve"> a současně se ruší dosavadní řád</w:t>
      </w:r>
      <w:r w:rsidR="00996E0B" w:rsidRPr="001861C3">
        <w:rPr>
          <w:snapToGrid w:val="0"/>
          <w:sz w:val="16"/>
          <w:szCs w:val="16"/>
        </w:rPr>
        <w:t>.</w:t>
      </w:r>
    </w:p>
    <w:p w:rsidR="003F795C" w:rsidRPr="001861C3" w:rsidRDefault="003F795C" w:rsidP="008C4EEA">
      <w:pPr>
        <w:widowControl w:val="0"/>
        <w:tabs>
          <w:tab w:val="num" w:pos="142"/>
          <w:tab w:val="left" w:pos="567"/>
          <w:tab w:val="left" w:pos="4253"/>
          <w:tab w:val="left" w:pos="6379"/>
          <w:tab w:val="left" w:pos="9072"/>
        </w:tabs>
        <w:spacing w:line="240" w:lineRule="atLeast"/>
        <w:ind w:right="12" w:hanging="426"/>
        <w:rPr>
          <w:b/>
          <w:snapToGrid w:val="0"/>
          <w:sz w:val="16"/>
          <w:szCs w:val="16"/>
        </w:rPr>
      </w:pPr>
    </w:p>
    <w:p w:rsidR="00A2223D" w:rsidRDefault="00276386" w:rsidP="00276386">
      <w:pPr>
        <w:pStyle w:val="Bezmezer"/>
        <w:rPr>
          <w:snapToGrid w:val="0"/>
        </w:rPr>
      </w:pPr>
      <w:r w:rsidRPr="001861C3">
        <w:rPr>
          <w:snapToGrid w:val="0"/>
        </w:rPr>
        <w:tab/>
      </w:r>
    </w:p>
    <w:p w:rsidR="00A2223D" w:rsidRDefault="00A2223D" w:rsidP="00276386">
      <w:pPr>
        <w:pStyle w:val="Bezmezer"/>
        <w:rPr>
          <w:snapToGrid w:val="0"/>
        </w:rPr>
      </w:pPr>
    </w:p>
    <w:p w:rsidR="00A2223D" w:rsidRDefault="00A2223D" w:rsidP="00276386">
      <w:pPr>
        <w:pStyle w:val="Bezmezer"/>
        <w:rPr>
          <w:snapToGrid w:val="0"/>
        </w:rPr>
      </w:pPr>
    </w:p>
    <w:p w:rsidR="009A3CBC" w:rsidRDefault="009A3CBC" w:rsidP="00A2223D">
      <w:pPr>
        <w:pStyle w:val="Bezmezer"/>
        <w:ind w:firstLine="708"/>
        <w:rPr>
          <w:b/>
          <w:i/>
          <w:snapToGrid w:val="0"/>
          <w:sz w:val="20"/>
          <w:szCs w:val="20"/>
        </w:rPr>
      </w:pPr>
    </w:p>
    <w:p w:rsidR="00276386" w:rsidRPr="001861C3" w:rsidRDefault="00276386" w:rsidP="00A2223D">
      <w:pPr>
        <w:pStyle w:val="Bezmezer"/>
        <w:ind w:firstLine="708"/>
        <w:rPr>
          <w:b/>
          <w:i/>
          <w:snapToGrid w:val="0"/>
          <w:sz w:val="20"/>
          <w:szCs w:val="20"/>
        </w:rPr>
      </w:pPr>
      <w:r w:rsidRPr="001861C3">
        <w:rPr>
          <w:b/>
          <w:i/>
          <w:snapToGrid w:val="0"/>
          <w:sz w:val="20"/>
          <w:szCs w:val="20"/>
        </w:rPr>
        <w:t xml:space="preserve">Správa památkového objektu </w:t>
      </w:r>
      <w:r w:rsidRPr="001861C3">
        <w:rPr>
          <w:b/>
          <w:i/>
          <w:snapToGrid w:val="0"/>
          <w:sz w:val="20"/>
          <w:szCs w:val="20"/>
        </w:rPr>
        <w:tab/>
      </w:r>
      <w:r w:rsidRPr="001861C3">
        <w:rPr>
          <w:b/>
          <w:i/>
          <w:snapToGrid w:val="0"/>
          <w:sz w:val="20"/>
          <w:szCs w:val="20"/>
        </w:rPr>
        <w:tab/>
      </w:r>
      <w:r w:rsidRPr="001861C3">
        <w:rPr>
          <w:b/>
          <w:i/>
          <w:snapToGrid w:val="0"/>
          <w:sz w:val="20"/>
          <w:szCs w:val="20"/>
        </w:rPr>
        <w:tab/>
      </w:r>
      <w:r w:rsidRPr="001861C3">
        <w:rPr>
          <w:b/>
          <w:i/>
          <w:snapToGrid w:val="0"/>
          <w:sz w:val="20"/>
          <w:szCs w:val="20"/>
        </w:rPr>
        <w:tab/>
      </w:r>
      <w:r w:rsidR="00330850" w:rsidRPr="001861C3">
        <w:rPr>
          <w:b/>
          <w:i/>
          <w:snapToGrid w:val="0"/>
          <w:sz w:val="20"/>
          <w:szCs w:val="20"/>
        </w:rPr>
        <w:tab/>
      </w:r>
      <w:r w:rsidRPr="001861C3">
        <w:rPr>
          <w:b/>
          <w:i/>
          <w:snapToGrid w:val="0"/>
          <w:sz w:val="20"/>
          <w:szCs w:val="20"/>
        </w:rPr>
        <w:t>Národní památkový ústav</w:t>
      </w:r>
      <w:r w:rsidRPr="001861C3">
        <w:rPr>
          <w:b/>
          <w:i/>
          <w:sz w:val="20"/>
          <w:szCs w:val="20"/>
        </w:rPr>
        <w:t xml:space="preserve">                                                    </w:t>
      </w:r>
    </w:p>
    <w:p w:rsidR="003F795C" w:rsidRPr="001861C3" w:rsidRDefault="00996E0B" w:rsidP="00276386">
      <w:pPr>
        <w:pStyle w:val="Bezmezer"/>
        <w:ind w:firstLine="708"/>
        <w:rPr>
          <w:sz w:val="20"/>
          <w:szCs w:val="20"/>
        </w:rPr>
      </w:pPr>
      <w:r w:rsidRPr="001861C3">
        <w:rPr>
          <w:b/>
          <w:i/>
          <w:snapToGrid w:val="0"/>
          <w:sz w:val="20"/>
          <w:szCs w:val="20"/>
        </w:rPr>
        <w:t>Ing. Robert Barták</w:t>
      </w:r>
      <w:r w:rsidR="003F795C" w:rsidRPr="001861C3">
        <w:rPr>
          <w:i/>
          <w:snapToGrid w:val="0"/>
          <w:sz w:val="20"/>
          <w:szCs w:val="20"/>
        </w:rPr>
        <w:t xml:space="preserve">                                                        </w:t>
      </w:r>
      <w:r w:rsidR="00276386" w:rsidRPr="001861C3">
        <w:rPr>
          <w:i/>
          <w:snapToGrid w:val="0"/>
          <w:sz w:val="20"/>
          <w:szCs w:val="20"/>
        </w:rPr>
        <w:tab/>
      </w:r>
      <w:r w:rsidRPr="001861C3">
        <w:rPr>
          <w:i/>
          <w:snapToGrid w:val="0"/>
          <w:sz w:val="20"/>
          <w:szCs w:val="20"/>
        </w:rPr>
        <w:t xml:space="preserve">                               </w:t>
      </w:r>
      <w:r w:rsidRPr="001861C3">
        <w:rPr>
          <w:b/>
          <w:i/>
          <w:snapToGrid w:val="0"/>
          <w:sz w:val="20"/>
          <w:szCs w:val="20"/>
        </w:rPr>
        <w:t xml:space="preserve">Mgr. </w:t>
      </w:r>
      <w:r w:rsidR="00711F9E">
        <w:rPr>
          <w:b/>
          <w:i/>
          <w:snapToGrid w:val="0"/>
          <w:sz w:val="20"/>
          <w:szCs w:val="20"/>
        </w:rPr>
        <w:t>et Mgr. Petr Spejchal</w:t>
      </w:r>
      <w:r w:rsidR="003F795C" w:rsidRPr="001861C3">
        <w:rPr>
          <w:sz w:val="20"/>
          <w:szCs w:val="20"/>
        </w:rPr>
        <w:t xml:space="preserve">                                                      </w:t>
      </w:r>
    </w:p>
    <w:p w:rsidR="004A4D1D" w:rsidRDefault="003F795C" w:rsidP="00276386">
      <w:pPr>
        <w:pStyle w:val="Bezmezer"/>
        <w:rPr>
          <w:sz w:val="20"/>
          <w:szCs w:val="20"/>
        </w:rPr>
      </w:pPr>
      <w:r w:rsidRPr="001861C3">
        <w:rPr>
          <w:sz w:val="20"/>
          <w:szCs w:val="20"/>
        </w:rPr>
        <w:tab/>
      </w:r>
      <w:r w:rsidR="00276386" w:rsidRPr="001861C3">
        <w:rPr>
          <w:sz w:val="20"/>
          <w:szCs w:val="20"/>
        </w:rPr>
        <w:t xml:space="preserve">vedoucí správy státního zámku </w:t>
      </w:r>
      <w:r w:rsidR="00996E0B" w:rsidRPr="001861C3">
        <w:rPr>
          <w:sz w:val="20"/>
          <w:szCs w:val="20"/>
        </w:rPr>
        <w:t>v Březnici</w:t>
      </w:r>
      <w:r w:rsidR="00276386" w:rsidRPr="001861C3">
        <w:rPr>
          <w:sz w:val="20"/>
          <w:szCs w:val="20"/>
        </w:rPr>
        <w:t xml:space="preserve">   </w:t>
      </w:r>
      <w:r w:rsidR="00276386" w:rsidRPr="001861C3">
        <w:rPr>
          <w:sz w:val="20"/>
          <w:szCs w:val="20"/>
        </w:rPr>
        <w:tab/>
      </w:r>
      <w:r w:rsidR="00276386" w:rsidRPr="001861C3">
        <w:rPr>
          <w:sz w:val="20"/>
          <w:szCs w:val="20"/>
        </w:rPr>
        <w:tab/>
      </w:r>
      <w:r w:rsidR="00276386" w:rsidRPr="001861C3">
        <w:rPr>
          <w:sz w:val="20"/>
          <w:szCs w:val="20"/>
        </w:rPr>
        <w:tab/>
      </w:r>
      <w:r w:rsidR="00996E0B" w:rsidRPr="001861C3">
        <w:rPr>
          <w:sz w:val="20"/>
          <w:szCs w:val="20"/>
        </w:rPr>
        <w:t xml:space="preserve">               ředitel </w:t>
      </w:r>
      <w:r w:rsidR="00276386" w:rsidRPr="001861C3">
        <w:rPr>
          <w:sz w:val="20"/>
          <w:szCs w:val="20"/>
        </w:rPr>
        <w:t>územní památkov</w:t>
      </w:r>
      <w:r w:rsidR="00996E0B" w:rsidRPr="001861C3">
        <w:rPr>
          <w:sz w:val="20"/>
          <w:szCs w:val="20"/>
        </w:rPr>
        <w:t>é správy v Praze</w:t>
      </w:r>
    </w:p>
    <w:p w:rsidR="004A4D1D" w:rsidRPr="00621E29" w:rsidRDefault="004A4D1D" w:rsidP="00276386">
      <w:pPr>
        <w:pStyle w:val="Bezmezer"/>
        <w:sectPr w:rsidR="004A4D1D" w:rsidRPr="00621E29" w:rsidSect="006E6735">
          <w:pgSz w:w="23814" w:h="16840" w:orient="landscape" w:code="8"/>
          <w:pgMar w:top="709" w:right="708" w:bottom="284" w:left="1276" w:header="709" w:footer="709" w:gutter="0"/>
          <w:cols w:num="2" w:space="708"/>
          <w:docGrid w:linePitch="360"/>
        </w:sectPr>
      </w:pPr>
    </w:p>
    <w:p w:rsidR="004C6A18" w:rsidRDefault="004C6A18" w:rsidP="00F27501"/>
    <w:sectPr w:rsidR="004C6A18" w:rsidSect="003F795C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36" w:rsidRDefault="00C51236" w:rsidP="001B0C41">
      <w:r>
        <w:separator/>
      </w:r>
    </w:p>
  </w:endnote>
  <w:endnote w:type="continuationSeparator" w:id="0">
    <w:p w:rsidR="00C51236" w:rsidRDefault="00C51236" w:rsidP="001B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36" w:rsidRDefault="00C51236" w:rsidP="001B0C41">
      <w:r>
        <w:separator/>
      </w:r>
    </w:p>
  </w:footnote>
  <w:footnote w:type="continuationSeparator" w:id="0">
    <w:p w:rsidR="00C51236" w:rsidRDefault="00C51236" w:rsidP="001B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2764E"/>
    <w:multiLevelType w:val="hybridMultilevel"/>
    <w:tmpl w:val="981AC64E"/>
    <w:lvl w:ilvl="0" w:tplc="1D16176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F4632C"/>
    <w:multiLevelType w:val="hybridMultilevel"/>
    <w:tmpl w:val="4CA82A56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26674C4"/>
    <w:multiLevelType w:val="hybridMultilevel"/>
    <w:tmpl w:val="335CA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77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20763F"/>
    <w:multiLevelType w:val="hybridMultilevel"/>
    <w:tmpl w:val="863E6194"/>
    <w:lvl w:ilvl="0" w:tplc="25BC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B558D2"/>
    <w:multiLevelType w:val="hybridMultilevel"/>
    <w:tmpl w:val="335CA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F6F6A"/>
    <w:multiLevelType w:val="hybridMultilevel"/>
    <w:tmpl w:val="5248E564"/>
    <w:lvl w:ilvl="0" w:tplc="6CA2DB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68C5C29"/>
    <w:multiLevelType w:val="hybridMultilevel"/>
    <w:tmpl w:val="4CA82A56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268C"/>
    <w:multiLevelType w:val="multilevel"/>
    <w:tmpl w:val="DFF6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863"/>
    <w:multiLevelType w:val="hybridMultilevel"/>
    <w:tmpl w:val="CB728494"/>
    <w:lvl w:ilvl="0" w:tplc="25BC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5C"/>
    <w:rsid w:val="00024FED"/>
    <w:rsid w:val="00043562"/>
    <w:rsid w:val="0006515A"/>
    <w:rsid w:val="000B5C0A"/>
    <w:rsid w:val="000C5C33"/>
    <w:rsid w:val="000D1FAB"/>
    <w:rsid w:val="000E0D2B"/>
    <w:rsid w:val="000E6077"/>
    <w:rsid w:val="000F1AF1"/>
    <w:rsid w:val="00145166"/>
    <w:rsid w:val="00147B8E"/>
    <w:rsid w:val="00165FFD"/>
    <w:rsid w:val="001861C3"/>
    <w:rsid w:val="001B0C41"/>
    <w:rsid w:val="001C35EE"/>
    <w:rsid w:val="001D5C7E"/>
    <w:rsid w:val="00276386"/>
    <w:rsid w:val="002912C5"/>
    <w:rsid w:val="002E66B8"/>
    <w:rsid w:val="00330850"/>
    <w:rsid w:val="0034170E"/>
    <w:rsid w:val="00347189"/>
    <w:rsid w:val="00364F1F"/>
    <w:rsid w:val="003E0C59"/>
    <w:rsid w:val="003F60BB"/>
    <w:rsid w:val="003F6E39"/>
    <w:rsid w:val="003F795C"/>
    <w:rsid w:val="0040759C"/>
    <w:rsid w:val="004335CC"/>
    <w:rsid w:val="004512B0"/>
    <w:rsid w:val="00470A45"/>
    <w:rsid w:val="00484461"/>
    <w:rsid w:val="00485D08"/>
    <w:rsid w:val="00492445"/>
    <w:rsid w:val="0049734F"/>
    <w:rsid w:val="00497483"/>
    <w:rsid w:val="004A4D1D"/>
    <w:rsid w:val="004A52EC"/>
    <w:rsid w:val="004C1F89"/>
    <w:rsid w:val="004C6A18"/>
    <w:rsid w:val="004E09BE"/>
    <w:rsid w:val="004F3C7E"/>
    <w:rsid w:val="00570202"/>
    <w:rsid w:val="005826A6"/>
    <w:rsid w:val="005B1B60"/>
    <w:rsid w:val="005C1FCF"/>
    <w:rsid w:val="005E5854"/>
    <w:rsid w:val="00602B86"/>
    <w:rsid w:val="00603ECE"/>
    <w:rsid w:val="00621E29"/>
    <w:rsid w:val="006722AB"/>
    <w:rsid w:val="00697743"/>
    <w:rsid w:val="00697F16"/>
    <w:rsid w:val="006C2B2E"/>
    <w:rsid w:val="006C2B7A"/>
    <w:rsid w:val="006E6735"/>
    <w:rsid w:val="00711F9E"/>
    <w:rsid w:val="007259A2"/>
    <w:rsid w:val="007E317A"/>
    <w:rsid w:val="007F19BC"/>
    <w:rsid w:val="0082091E"/>
    <w:rsid w:val="008279E6"/>
    <w:rsid w:val="00881591"/>
    <w:rsid w:val="008932B3"/>
    <w:rsid w:val="008A3AA1"/>
    <w:rsid w:val="008A42EC"/>
    <w:rsid w:val="008C4EEA"/>
    <w:rsid w:val="008D413F"/>
    <w:rsid w:val="009127BD"/>
    <w:rsid w:val="00912E7E"/>
    <w:rsid w:val="00971DC0"/>
    <w:rsid w:val="00996E0B"/>
    <w:rsid w:val="009A3CBC"/>
    <w:rsid w:val="009B2A6F"/>
    <w:rsid w:val="009D49A0"/>
    <w:rsid w:val="009F3C5C"/>
    <w:rsid w:val="00A07184"/>
    <w:rsid w:val="00A2223D"/>
    <w:rsid w:val="00A307BB"/>
    <w:rsid w:val="00A5707B"/>
    <w:rsid w:val="00A71157"/>
    <w:rsid w:val="00A82D9E"/>
    <w:rsid w:val="00AA0F64"/>
    <w:rsid w:val="00AB0015"/>
    <w:rsid w:val="00AB03DE"/>
    <w:rsid w:val="00AB2A82"/>
    <w:rsid w:val="00AD6D63"/>
    <w:rsid w:val="00AF2BBE"/>
    <w:rsid w:val="00AF6E0C"/>
    <w:rsid w:val="00B01DEE"/>
    <w:rsid w:val="00B15C1A"/>
    <w:rsid w:val="00B42418"/>
    <w:rsid w:val="00B53F50"/>
    <w:rsid w:val="00B615C3"/>
    <w:rsid w:val="00B732C2"/>
    <w:rsid w:val="00B758F8"/>
    <w:rsid w:val="00BF36EE"/>
    <w:rsid w:val="00BF7949"/>
    <w:rsid w:val="00C403D8"/>
    <w:rsid w:val="00C51236"/>
    <w:rsid w:val="00CC2E47"/>
    <w:rsid w:val="00D2017F"/>
    <w:rsid w:val="00D26B81"/>
    <w:rsid w:val="00D50354"/>
    <w:rsid w:val="00D5303F"/>
    <w:rsid w:val="00D63B5C"/>
    <w:rsid w:val="00DC2262"/>
    <w:rsid w:val="00DF0848"/>
    <w:rsid w:val="00E35DBA"/>
    <w:rsid w:val="00E768B4"/>
    <w:rsid w:val="00EA15D9"/>
    <w:rsid w:val="00EF7EC2"/>
    <w:rsid w:val="00F27501"/>
    <w:rsid w:val="00F40762"/>
    <w:rsid w:val="00F73214"/>
    <w:rsid w:val="00F97B14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C4C"/>
  <w15:docId w15:val="{783D4220-A7DA-4BC2-BB49-3F6B780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795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F79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F795C"/>
    <w:rPr>
      <w:rFonts w:ascii="Calibri" w:eastAsia="Times New Roman" w:hAnsi="Calibri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3F795C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3F795C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Textvbloku">
    <w:name w:val="Block Text"/>
    <w:basedOn w:val="Normln"/>
    <w:rsid w:val="003F795C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Default">
    <w:name w:val="Default"/>
    <w:rsid w:val="003F7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7638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F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0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C41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41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6E3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5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brez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0320-AA89-49D5-A21D-C66367CF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dvorakova</dc:creator>
  <cp:lastModifiedBy>Březnice</cp:lastModifiedBy>
  <cp:revision>2</cp:revision>
  <cp:lastPrinted>2017-01-20T10:21:00Z</cp:lastPrinted>
  <dcterms:created xsi:type="dcterms:W3CDTF">2023-04-01T06:37:00Z</dcterms:created>
  <dcterms:modified xsi:type="dcterms:W3CDTF">2023-04-01T06:37:00Z</dcterms:modified>
</cp:coreProperties>
</file>